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BC" w:rsidRDefault="005C5774" w:rsidP="00AB2DA5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П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B63CAF" w:rsidP="00B63CAF">
      <w:pPr>
        <w:rPr>
          <w:sz w:val="28"/>
          <w:szCs w:val="28"/>
        </w:rPr>
      </w:pPr>
      <w:r w:rsidRPr="005C5774">
        <w:rPr>
          <w:sz w:val="28"/>
          <w:szCs w:val="28"/>
        </w:rPr>
        <w:t>от</w:t>
      </w:r>
      <w:r w:rsidR="00FF235F" w:rsidRPr="00954753">
        <w:rPr>
          <w:sz w:val="28"/>
          <w:szCs w:val="28"/>
        </w:rPr>
        <w:t>17</w:t>
      </w:r>
      <w:r w:rsidRPr="005C5774">
        <w:rPr>
          <w:sz w:val="28"/>
          <w:szCs w:val="28"/>
        </w:rPr>
        <w:t>.06.2021№</w:t>
      </w:r>
      <w:r w:rsidR="00FF235F" w:rsidRPr="00954753">
        <w:rPr>
          <w:sz w:val="28"/>
          <w:szCs w:val="28"/>
        </w:rPr>
        <w:t>70</w:t>
      </w:r>
    </w:p>
    <w:p w:rsidR="00A55ABC" w:rsidRPr="005C5774" w:rsidRDefault="005C5774" w:rsidP="00B63CAF">
      <w:pPr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:rsidR="000F3A09" w:rsidRDefault="000F3A09" w:rsidP="00B63CAF">
      <w:pPr>
        <w:jc w:val="both"/>
        <w:rPr>
          <w:b/>
        </w:rPr>
      </w:pPr>
    </w:p>
    <w:p w:rsidR="008241F8" w:rsidRPr="00B63CAF" w:rsidRDefault="00B63CAF" w:rsidP="00B63CAF">
      <w:pPr>
        <w:jc w:val="both"/>
        <w:rPr>
          <w:b/>
          <w:sz w:val="28"/>
          <w:szCs w:val="28"/>
        </w:rPr>
      </w:pPr>
      <w:r w:rsidRPr="00B63CAF">
        <w:rPr>
          <w:b/>
          <w:sz w:val="28"/>
          <w:szCs w:val="28"/>
        </w:rPr>
        <w:t>Об утверждении Порядка проведения экспертизы</w:t>
      </w:r>
      <w:r w:rsidR="00954753">
        <w:rPr>
          <w:b/>
          <w:sz w:val="28"/>
          <w:szCs w:val="28"/>
        </w:rPr>
        <w:t xml:space="preserve"> </w:t>
      </w:r>
      <w:r w:rsidRPr="00B63CAF">
        <w:rPr>
          <w:b/>
          <w:sz w:val="28"/>
          <w:szCs w:val="28"/>
        </w:rPr>
        <w:t>муниципальных нормативных правовых актов, затрагивающих вопросы осуществления</w:t>
      </w:r>
      <w:r w:rsidR="00954753">
        <w:rPr>
          <w:b/>
          <w:sz w:val="28"/>
          <w:szCs w:val="28"/>
        </w:rPr>
        <w:t xml:space="preserve"> </w:t>
      </w:r>
      <w:r w:rsidRPr="00B63CAF">
        <w:rPr>
          <w:b/>
          <w:sz w:val="28"/>
          <w:szCs w:val="28"/>
        </w:rPr>
        <w:t>предпринимательской и инвестиционной деятельности</w:t>
      </w:r>
    </w:p>
    <w:p w:rsidR="00B63CAF" w:rsidRPr="00B63CAF" w:rsidRDefault="00B63CAF" w:rsidP="00B63CAF">
      <w:pPr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Уставом </w:t>
      </w:r>
      <w:r>
        <w:rPr>
          <w:sz w:val="28"/>
          <w:szCs w:val="28"/>
        </w:rPr>
        <w:t xml:space="preserve">Пушкинского муниципального образования Советского муниципального района Саратовской области, администрация Пушкинского муниципального образования </w:t>
      </w:r>
      <w:r w:rsidRPr="00B63CAF">
        <w:rPr>
          <w:sz w:val="28"/>
          <w:szCs w:val="28"/>
        </w:rPr>
        <w:t>ПОСТАНОВЛЯЕТ:</w:t>
      </w:r>
    </w:p>
    <w:p w:rsid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CAF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63CAF" w:rsidRPr="00B63CAF" w:rsidRDefault="00B63CAF" w:rsidP="00B63CAF">
      <w:pPr>
        <w:ind w:firstLine="567"/>
        <w:jc w:val="both"/>
        <w:rPr>
          <w:b/>
          <w:bCs/>
          <w:sz w:val="28"/>
          <w:szCs w:val="28"/>
        </w:rPr>
      </w:pPr>
    </w:p>
    <w:p w:rsidR="00B63CAF" w:rsidRPr="00B63CAF" w:rsidRDefault="00B63CAF" w:rsidP="00B63CAF">
      <w:pPr>
        <w:jc w:val="both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 xml:space="preserve">Глава администрации </w:t>
      </w:r>
    </w:p>
    <w:p w:rsidR="00B63CAF" w:rsidRPr="00B63CAF" w:rsidRDefault="00B63CAF" w:rsidP="00B63CAF">
      <w:pPr>
        <w:jc w:val="both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Пушкинского муниципального образования   Н.И. Павленко</w:t>
      </w: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left="6237"/>
        <w:jc w:val="both"/>
        <w:rPr>
          <w:bCs/>
        </w:rPr>
      </w:pPr>
      <w:r>
        <w:rPr>
          <w:bCs/>
        </w:rPr>
        <w:t xml:space="preserve">Приложение к постановлению администрации Пушкинского муниципального образования </w:t>
      </w:r>
    </w:p>
    <w:p w:rsidR="00B63CAF" w:rsidRDefault="00B63CAF" w:rsidP="00B63CAF">
      <w:pPr>
        <w:ind w:left="6237"/>
        <w:jc w:val="both"/>
      </w:pPr>
      <w:r w:rsidRPr="00245B9B">
        <w:rPr>
          <w:bCs/>
        </w:rPr>
        <w:t xml:space="preserve">от </w:t>
      </w:r>
      <w:r w:rsidR="00507F77" w:rsidRPr="00507F77">
        <w:rPr>
          <w:bCs/>
        </w:rPr>
        <w:t>17.06.2021 № 70</w:t>
      </w: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b/>
          <w:bCs/>
          <w:sz w:val="28"/>
          <w:szCs w:val="28"/>
        </w:rPr>
      </w:pPr>
    </w:p>
    <w:p w:rsidR="00B63CAF" w:rsidRPr="00B63CAF" w:rsidRDefault="00B63CAF" w:rsidP="00B63CAF">
      <w:pPr>
        <w:ind w:firstLine="567"/>
        <w:jc w:val="center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Порядок</w:t>
      </w:r>
    </w:p>
    <w:p w:rsidR="00B63CAF" w:rsidRPr="00B63CAF" w:rsidRDefault="00B63CAF" w:rsidP="00B63CAF">
      <w:pPr>
        <w:ind w:firstLine="567"/>
        <w:jc w:val="center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проведения экспертизы муниципальных нормативных</w:t>
      </w:r>
    </w:p>
    <w:p w:rsidR="00B63CAF" w:rsidRPr="00B63CAF" w:rsidRDefault="00B63CAF" w:rsidP="00B63CAF">
      <w:pPr>
        <w:ind w:firstLine="567"/>
        <w:jc w:val="center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правовых актов, затрагивающих вопросы осуществления предпринимательскойи инвестиционной деятельности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 Общие положения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>
        <w:rPr>
          <w:sz w:val="28"/>
          <w:szCs w:val="28"/>
        </w:rPr>
        <w:t>Пушкинского муниципального образования</w:t>
      </w:r>
      <w:r w:rsidRPr="00B63CAF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1.2. Экспертиза проводится в отношении нормативных правовых актов Пушкинского муниципального образования, затрагивающих вопросы осуществления предпринимательской и инвестиционной деятельности (далее - правовые акты).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1.3. Экспертиза правовых актов проводится в соответствии с ежегодным планом проведения экспертизы правовых актов (далее - ежегодный план), формируемым должностн</w:t>
      </w:r>
      <w:r>
        <w:rPr>
          <w:sz w:val="28"/>
          <w:szCs w:val="28"/>
        </w:rPr>
        <w:t>ым</w:t>
      </w:r>
      <w:r w:rsidRPr="00B63CA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B63CAF">
        <w:rPr>
          <w:sz w:val="28"/>
          <w:szCs w:val="28"/>
        </w:rPr>
        <w:t xml:space="preserve"> администрации, ответственн</w:t>
      </w:r>
      <w:r>
        <w:rPr>
          <w:sz w:val="28"/>
          <w:szCs w:val="28"/>
        </w:rPr>
        <w:t>ым</w:t>
      </w:r>
      <w:r w:rsidRPr="00B63CAF">
        <w:rPr>
          <w:sz w:val="28"/>
          <w:szCs w:val="28"/>
        </w:rPr>
        <w:t xml:space="preserve"> за проведение процедуры экспертизы правовых актов.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В ежегодный план включается следующая информация: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сроки проведения экспертизы;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ответственный исполнитель.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Ежегодный план утверждается </w:t>
      </w:r>
      <w:r>
        <w:rPr>
          <w:sz w:val="28"/>
          <w:szCs w:val="28"/>
        </w:rPr>
        <w:t>главой администрации</w:t>
      </w:r>
      <w:r w:rsidRPr="00B63CAF">
        <w:rPr>
          <w:sz w:val="28"/>
          <w:szCs w:val="28"/>
        </w:rPr>
        <w:t xml:space="preserve">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4E2B5C">
        <w:rPr>
          <w:sz w:val="28"/>
          <w:szCs w:val="28"/>
        </w:rPr>
        <w:t>главы администрации</w:t>
      </w:r>
      <w:r w:rsidRPr="00B63CAF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lastRenderedPageBreak/>
        <w:t>В предложениях о включении правового акта в ежегодный план рекомендуется отражать: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наименование, Ф.И.О. и контактные данные заявителя;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 и реквизиты правового акта;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 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1.7. Измененный ежегодный план размещается на официальном сайте в день направления ответа заявителю.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1.8. В срок не позднее 3 рабочих дней со дня размещения на официальном сайте ежегодного плана или внесения в него изменений должностное лицо администрации, ответственное за проведение процедуры экспертизы правовых актов извещает о планируемых экспертизах правовых актов следующих заинтересованных лиц: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представителей бизнес объединений и местного предпринимательского сообщества;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иных лиц, которых, по мнению должностно</w:t>
      </w:r>
      <w:r w:rsidR="004E2B5C">
        <w:rPr>
          <w:sz w:val="28"/>
          <w:szCs w:val="28"/>
        </w:rPr>
        <w:t>го</w:t>
      </w:r>
      <w:r w:rsidRPr="00B63CAF">
        <w:rPr>
          <w:sz w:val="28"/>
          <w:szCs w:val="28"/>
        </w:rPr>
        <w:t xml:space="preserve"> лиц</w:t>
      </w:r>
      <w:r w:rsidR="004E2B5C">
        <w:rPr>
          <w:sz w:val="28"/>
          <w:szCs w:val="28"/>
        </w:rPr>
        <w:t>а</w:t>
      </w:r>
      <w:r w:rsidRPr="00B63CAF">
        <w:rPr>
          <w:sz w:val="28"/>
          <w:szCs w:val="28"/>
        </w:rPr>
        <w:t xml:space="preserve"> администрации, ответственно</w:t>
      </w:r>
      <w:r w:rsidR="004E2B5C">
        <w:rPr>
          <w:sz w:val="28"/>
          <w:szCs w:val="28"/>
        </w:rPr>
        <w:t>го</w:t>
      </w:r>
      <w:r w:rsidRPr="00B63CAF">
        <w:rPr>
          <w:sz w:val="28"/>
          <w:szCs w:val="28"/>
        </w:rPr>
        <w:t xml:space="preserve"> за проведение процедуры экспертизы правовых актов целесообразно привлечь к публичному обсуждению нормативного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1.9. Процедура проведения экспертизы правового акта состоит из следующих этапов: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публичное обсуждение и исследование правового акта;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подготовка заключения об экспертизе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 Публичное обсуждение и исследование правового акта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lastRenderedPageBreak/>
        <w:t>2.1. Публичное обсуждение правового акта включает в себя: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анализ ответственным исполнителем поступивших предложений.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2.3. Уведомление о проведении публичного обсуждения содержит: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 правового акта;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способы представления предложений.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2.5. 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 Подготовка заключения об экспертизе правового акта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3.2. Заключение об экспертизе правового акта содержит сведения: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lastRenderedPageBreak/>
        <w:t>- о правовом акте, в отношении которого проводилась экспертиза, о его разработчике;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 проведенном публичном обсуждении правового акта;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0F3A09" w:rsidRPr="0004543B" w:rsidRDefault="000F3A09" w:rsidP="000F3A09">
      <w:pPr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Default="004E2B5C" w:rsidP="000F3A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Верно:</w:t>
      </w:r>
    </w:p>
    <w:p w:rsidR="004E2B5C" w:rsidRPr="000F3A09" w:rsidRDefault="004E2B5C" w:rsidP="000F3A09">
      <w:pPr>
        <w:jc w:val="both"/>
        <w:rPr>
          <w:b/>
        </w:rPr>
      </w:pPr>
      <w:r>
        <w:rPr>
          <w:b/>
          <w:bCs/>
          <w:sz w:val="28"/>
          <w:szCs w:val="28"/>
        </w:rPr>
        <w:t>Главный специалист                                                                     Т.И. Колосова</w:t>
      </w:r>
    </w:p>
    <w:sectPr w:rsidR="004E2B5C" w:rsidRPr="000F3A09" w:rsidSect="00AB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AA" w:rsidRDefault="003E23AA" w:rsidP="009F7C83">
      <w:r>
        <w:separator/>
      </w:r>
    </w:p>
  </w:endnote>
  <w:endnote w:type="continuationSeparator" w:id="1">
    <w:p w:rsidR="003E23AA" w:rsidRDefault="003E23AA" w:rsidP="009F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AA" w:rsidRDefault="003E23AA" w:rsidP="009F7C83">
      <w:r>
        <w:separator/>
      </w:r>
    </w:p>
  </w:footnote>
  <w:footnote w:type="continuationSeparator" w:id="1">
    <w:p w:rsidR="003E23AA" w:rsidRDefault="003E23AA" w:rsidP="009F7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4600"/>
    <w:rsid w:val="00016A1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290281"/>
    <w:rsid w:val="003503E1"/>
    <w:rsid w:val="0035730D"/>
    <w:rsid w:val="00385C5C"/>
    <w:rsid w:val="00395E64"/>
    <w:rsid w:val="003B31FD"/>
    <w:rsid w:val="003E23AA"/>
    <w:rsid w:val="00482FB3"/>
    <w:rsid w:val="004E2B5C"/>
    <w:rsid w:val="004E7854"/>
    <w:rsid w:val="00507F77"/>
    <w:rsid w:val="00517F25"/>
    <w:rsid w:val="00545439"/>
    <w:rsid w:val="005C5774"/>
    <w:rsid w:val="00615B0A"/>
    <w:rsid w:val="00654C10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1789"/>
    <w:rsid w:val="007E22BD"/>
    <w:rsid w:val="00817188"/>
    <w:rsid w:val="008241F8"/>
    <w:rsid w:val="0083493D"/>
    <w:rsid w:val="00851BE1"/>
    <w:rsid w:val="00857DEC"/>
    <w:rsid w:val="008A1DB7"/>
    <w:rsid w:val="008D60DD"/>
    <w:rsid w:val="008D76C3"/>
    <w:rsid w:val="00924EFC"/>
    <w:rsid w:val="00954753"/>
    <w:rsid w:val="009916F6"/>
    <w:rsid w:val="009D64CF"/>
    <w:rsid w:val="009F7C83"/>
    <w:rsid w:val="00A12CD3"/>
    <w:rsid w:val="00A46048"/>
    <w:rsid w:val="00A55ABC"/>
    <w:rsid w:val="00A75E0A"/>
    <w:rsid w:val="00AB2DA5"/>
    <w:rsid w:val="00B33ABE"/>
    <w:rsid w:val="00B423BF"/>
    <w:rsid w:val="00B63CAF"/>
    <w:rsid w:val="00B81DE8"/>
    <w:rsid w:val="00BA66CB"/>
    <w:rsid w:val="00BC1E81"/>
    <w:rsid w:val="00C4598C"/>
    <w:rsid w:val="00C8689B"/>
    <w:rsid w:val="00CA4600"/>
    <w:rsid w:val="00CC09E6"/>
    <w:rsid w:val="00D04E3B"/>
    <w:rsid w:val="00D056E8"/>
    <w:rsid w:val="00D31977"/>
    <w:rsid w:val="00D83CC7"/>
    <w:rsid w:val="00E333BB"/>
    <w:rsid w:val="00E516A9"/>
    <w:rsid w:val="00E957AB"/>
    <w:rsid w:val="00ED26A1"/>
    <w:rsid w:val="00EE6755"/>
    <w:rsid w:val="00F022A3"/>
    <w:rsid w:val="00F5520A"/>
    <w:rsid w:val="00F918C7"/>
    <w:rsid w:val="00FD5021"/>
    <w:rsid w:val="00FF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6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2021-06-11T07:38:00Z</cp:lastPrinted>
  <dcterms:created xsi:type="dcterms:W3CDTF">2021-06-17T08:51:00Z</dcterms:created>
  <dcterms:modified xsi:type="dcterms:W3CDTF">2021-06-18T07:34:00Z</dcterms:modified>
</cp:coreProperties>
</file>