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spacing w:lineRule="exact" w:line="240"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«</w:t>
      </w:r>
      <w:r>
        <w:rPr>
          <w:b/>
          <w:color w:val="000000"/>
          <w:sz w:val="28"/>
          <w:szCs w:val="28"/>
        </w:rPr>
        <w:t>Прокуратура Советского района защитила права инвалида, которому не выдавали необходимые средства реабилитации»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Установлено, что заявитель является инвалидом 1 группы и состоит на учете в региональном отделении Социального фонда России в целях обеспечения креслом-коляской с ручным приводом комнатной; креслом-коляской с ручным приводом прогулочной; противопролежневым матрацем полиуретановым; противопролежневой подушкой полиуретановой; ортопедическими брюками; креслом-стулом с санитарным оснащением.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Однако необходимые средства реабилитации в установленный законом срок ему не выданы.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этим прокуратура района в суд направила исковое заявление о возложении на отделение Фонда обязанности устранить нарушения прав гражданина.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>
      <w:pPr>
        <w:pStyle w:val="Normal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Заявленные требования удовлетворены в полном объеме.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Исполнение судебного решения находится на контроле прокуратуры.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2676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Footer"/>
    <w:basedOn w:val="Normal"/>
    <w:link w:val="Style17"/>
    <w:uiPriority w:val="99"/>
    <w:unhideWhenUsed/>
    <w:rsid w:val="00a267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1</Pages>
  <Words>100</Words>
  <Characters>756</Characters>
  <CharactersWithSpaces>851</CharactersWithSpaces>
  <Paragraphs>9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2024-06-18T03:14:00Z</dcterms:created>
  <dc:creator>Prok</dc:creator>
  <dc:description/>
  <dc:language>ru-RU</dc:language>
  <cp:lastModifiedBy/>
  <cp:lastPrinted>2024-05-14T12:57:00Z</cp:lastPrinted>
  <dcterms:modified xsi:type="dcterms:W3CDTF">2024-06-20T14:16:15Z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