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обязательных платежей и (или) иных платежей в полном объеме перед другими кредиторами;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 органом должника, уполномоченным в соответствии </w:t>
        <w:br/>
        <w:t xml:space="preserve">с его учредительными документами на принятие решения </w:t>
        <w:br/>
        <w:t xml:space="preserve">о ликвидации должника, принято решение об обращении </w:t>
        <w:br/>
        <w:t>в арбитражный суд с заявлением должника;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/>
        <w:t xml:space="preserve"> </w:t>
      </w:r>
      <w:r>
        <w:rPr>
          <w:sz w:val="23"/>
          <w:szCs w:val="23"/>
        </w:rPr>
        <w:t>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 должник отвечает признакам неплатежеспособности </w:t>
        <w:br/>
        <w:t>и (или) признакам недостаточности имущества;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имеется не погашенная в течение более чем трех месяцев </w:t>
        <w:br/>
        <w:t xml:space="preserve">по причине недостаточности денежных средств задолженность </w:t>
        <w:br/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b/>
          <w:color w:val="000000"/>
          <w:sz w:val="23"/>
          <w:szCs w:val="23"/>
          <w:shd w:fill="FFFFFF" w:val="clear"/>
        </w:rPr>
      </w:pPr>
      <w:r>
        <w:rPr>
          <w:color w:val="000000"/>
          <w:sz w:val="23"/>
          <w:szCs w:val="23"/>
          <w:shd w:fill="FFFFFF" w:val="clear"/>
        </w:rPr>
        <w:t>Заявление должника должно быть направлено в арбитражный суд в случаях, предусмотренных </w:t>
      </w:r>
      <w:r>
        <w:rPr>
          <w:sz w:val="23"/>
          <w:szCs w:val="23"/>
          <w:shd w:fill="FFFFFF" w:val="clear"/>
        </w:rPr>
        <w:t xml:space="preserve">пунктом 1 </w:t>
      </w:r>
      <w:r>
        <w:rPr>
          <w:color w:val="000000"/>
          <w:sz w:val="23"/>
          <w:szCs w:val="23"/>
          <w:shd w:fill="FFFFFF" w:val="clear"/>
        </w:rPr>
        <w:t xml:space="preserve">указанной статьи, </w:t>
        <w:br/>
        <w:t xml:space="preserve">в кратчайший срок, </w:t>
      </w:r>
      <w:r>
        <w:rPr>
          <w:b/>
          <w:color w:val="000000"/>
          <w:sz w:val="23"/>
          <w:szCs w:val="23"/>
          <w:shd w:fill="FFFFFF" w:val="clear"/>
        </w:rPr>
        <w:t>но не позднее чем через месяц с даты возникновения соответствующих обстоятельств.</w:t>
      </w:r>
    </w:p>
    <w:p>
      <w:pPr>
        <w:pStyle w:val="Normal"/>
        <w:ind w:firstLine="709"/>
        <w:jc w:val="both"/>
        <w:rPr>
          <w:b/>
          <w:color w:val="000000"/>
          <w:sz w:val="23"/>
          <w:szCs w:val="23"/>
          <w:shd w:fill="FFFFFF" w:val="clear"/>
        </w:rPr>
      </w:pPr>
      <w:r>
        <w:rPr>
          <w:b/>
          <w:color w:val="000000"/>
          <w:sz w:val="23"/>
          <w:szCs w:val="23"/>
          <w:shd w:fill="FFFFFF" w:val="clear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shd w:fill="FFFFFF" w:val="clear"/>
        </w:rPr>
        <w:t xml:space="preserve">Согласно пунктам </w:t>
      </w:r>
      <w:r>
        <w:rPr>
          <w:color w:val="000000"/>
          <w:sz w:val="23"/>
          <w:szCs w:val="23"/>
        </w:rPr>
        <w:t xml:space="preserve">1, 2 статьи 30 </w:t>
      </w:r>
      <w:r>
        <w:rPr>
          <w:color w:val="000000"/>
          <w:sz w:val="23"/>
          <w:szCs w:val="23"/>
          <w:shd w:fill="FFFFFF" w:val="clear"/>
        </w:rPr>
        <w:t xml:space="preserve">Федерального закона </w:t>
        <w:br/>
        <w:t>от 26.10.2002 № 127-ФЗ «О несостоятельности (банкротстве)»</w:t>
      </w:r>
      <w:r>
        <w:rPr>
          <w:color w:val="000000"/>
          <w:sz w:val="23"/>
          <w:szCs w:val="23"/>
        </w:rPr>
        <w:t xml:space="preserve"> </w:t>
        <w:br/>
        <w:t>в случае возникновения признаков банкротства, установленных пунктом 2 статьи 3 указанного Федерального закона, или обстоятельств, предусмотренных статьей 8 или 9 названного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даты, когда руководителю стало или должно было стать известно об их возникновении, а также в разумный срок предпринять все зависящие от него разумные необходимые меры, направленные на предупреждение банкротства должника.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  <w:br/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Статьей 47 </w:t>
      </w:r>
      <w:r>
        <w:rPr>
          <w:color w:val="000000"/>
          <w:sz w:val="23"/>
          <w:szCs w:val="23"/>
          <w:shd w:fill="FFFFFF" w:val="clear"/>
        </w:rPr>
        <w:t xml:space="preserve">Федерального закона от 26.10.2002 № 127-ФЗ </w:t>
        <w:br/>
        <w:t>«О несостоятельности (банкротстве)»</w:t>
      </w:r>
      <w:r>
        <w:rPr>
          <w:color w:val="000000"/>
          <w:sz w:val="23"/>
          <w:szCs w:val="23"/>
        </w:rPr>
        <w:t xml:space="preserve"> предусмотрена обязанность должника, </w:t>
      </w:r>
      <w:r>
        <w:rPr>
          <w:b/>
          <w:color w:val="000000"/>
          <w:sz w:val="23"/>
          <w:szCs w:val="23"/>
        </w:rPr>
        <w:t>в течение десяти дней</w:t>
      </w:r>
      <w:r>
        <w:rPr>
          <w:color w:val="000000"/>
          <w:sz w:val="23"/>
          <w:szCs w:val="23"/>
        </w:rPr>
        <w:t xml:space="preserve"> с даты получения определения </w:t>
        <w:br/>
        <w:t xml:space="preserve">о принятии заявления кредитора или заявления уполномоченного органа о признании должника банкротом 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 </w:t>
      </w:r>
      <w:r>
        <w:rPr>
          <w:b/>
          <w:color w:val="000000"/>
          <w:sz w:val="23"/>
          <w:szCs w:val="23"/>
        </w:rPr>
        <w:t>отзыв на такое заявление</w:t>
      </w:r>
      <w:r>
        <w:rPr>
          <w:color w:val="000000"/>
          <w:sz w:val="23"/>
          <w:szCs w:val="23"/>
        </w:rPr>
        <w:t xml:space="preserve">. </w:t>
        <w:br/>
        <w:t xml:space="preserve">К отзыву должника, направляемому в арбитражный суд, должны быть приложены доказательства отправки заявителю его копии. </w:t>
        <w:br/>
        <w:t xml:space="preserve">В отзыве должника должны быть указаны 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о всех счетах должника в кредитных организациях, а также о счете цифрового рубля должника (при его наличии); сведения </w:t>
        <w:br/>
        <w:t xml:space="preserve">о наличии возбужденных в отношении должника исполнительных производств; доказательства необоснованности требований заявителя в случае их наличия. </w:t>
      </w:r>
    </w:p>
    <w:p>
      <w:pPr>
        <w:pStyle w:val="Normal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ind w:firstLine="709"/>
        <w:jc w:val="both"/>
        <w:rPr>
          <w:color w:val="000000"/>
          <w:sz w:val="23"/>
          <w:szCs w:val="23"/>
          <w:shd w:fill="FFFFFF" w:val="clear"/>
        </w:rPr>
      </w:pPr>
      <w:r>
        <w:rPr>
          <w:color w:val="000000"/>
          <w:sz w:val="23"/>
          <w:szCs w:val="23"/>
          <w:shd w:fill="FFFFFF" w:val="clear"/>
        </w:rPr>
        <w:t xml:space="preserve">В соответствии с п. 1 статьи 20.3 Федерального закона </w:t>
        <w:br/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>
        <w:rPr>
          <w:b/>
          <w:color w:val="000000"/>
          <w:sz w:val="23"/>
          <w:szCs w:val="23"/>
          <w:shd w:fill="FFFFFF" w:val="clear"/>
        </w:rPr>
        <w:t>в течение семи дней со дня получения запроса без взимания платы</w:t>
      </w:r>
      <w:r>
        <w:rPr>
          <w:color w:val="000000"/>
          <w:sz w:val="23"/>
          <w:szCs w:val="23"/>
          <w:shd w:fill="FFFFFF" w:val="clear"/>
        </w:rPr>
        <w:t>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  <w:shd w:fill="FFFFFF" w:val="clear"/>
        </w:rPr>
        <w:t xml:space="preserve">В силу пункта 2 статьи 126 Федерального закона от 26.10.2002 № 127-ФЗ «О несостоятельности (банкротстве)» </w:t>
      </w:r>
      <w:r>
        <w:rPr>
          <w:sz w:val="23"/>
          <w:szCs w:val="23"/>
        </w:rPr>
        <w:t xml:space="preserve">с даты принятия арбитражным судом решения о признании должника банкротом </w:t>
        <w:br/>
        <w:t xml:space="preserve">и об открытии конкурсного производства </w:t>
      </w:r>
      <w:r>
        <w:rPr>
          <w:b/>
          <w:sz w:val="23"/>
          <w:szCs w:val="23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>
        <w:rPr>
          <w:sz w:val="23"/>
          <w:szCs w:val="23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</w:t>
        <w:br/>
        <w:t>для исполнения обязательств должника).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</w:t>
      </w:r>
      <w:r>
        <w:rPr>
          <w:b/>
          <w:sz w:val="23"/>
          <w:szCs w:val="23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>
        <w:rPr>
          <w:sz w:val="23"/>
          <w:szCs w:val="23"/>
        </w:rPr>
        <w:t>.</w:t>
      </w:r>
    </w:p>
    <w:p>
      <w:pPr>
        <w:pStyle w:val="Normal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color w:val="000000"/>
          <w:sz w:val="23"/>
          <w:szCs w:val="23"/>
          <w:shd w:fill="FFFFFF" w:val="clear"/>
        </w:rPr>
      </w:pPr>
      <w:r>
        <w:rPr>
          <w:sz w:val="23"/>
          <w:szCs w:val="23"/>
        </w:rPr>
        <w:t xml:space="preserve">В случае неисполнения обязанностей, предусмотренных </w:t>
      </w:r>
      <w:r>
        <w:rPr>
          <w:color w:val="000000"/>
          <w:sz w:val="23"/>
          <w:szCs w:val="23"/>
          <w:shd w:fill="FFFFFF" w:val="clear"/>
        </w:rPr>
        <w:t xml:space="preserve">Федеральным законом от 26.10.2002 № 127-ФЗ «О несостоятельности (банкротстве)», контролирующие лица могут быть привлечены </w:t>
        <w:br/>
        <w:t xml:space="preserve">к административной ответственности, предусмотренной </w:t>
        <w:br/>
        <w:t>статьями 14.12, 14.13 КоАП РФ, статьями 195, 196, 197 УК РФ.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color w:val="000000"/>
          <w:sz w:val="24"/>
          <w:shd w:fill="FFFFFF" w:val="clear"/>
        </w:rPr>
      </w:pPr>
      <w:r>
        <w:rPr/>
        <w:drawing>
          <wp:inline distT="0" distB="0" distL="0" distR="0">
            <wp:extent cx="1524635" cy="1368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color w:val="000000"/>
          <w:sz w:val="22"/>
          <w:shd w:fill="FFFFFF" w:val="clear"/>
        </w:rPr>
      </w:pPr>
      <w:r>
        <w:rPr>
          <w:color w:val="000000"/>
          <w:sz w:val="22"/>
          <w:shd w:fill="FFFFFF" w:val="clear"/>
        </w:rPr>
      </w:r>
    </w:p>
    <w:p>
      <w:pPr>
        <w:pStyle w:val="Normal"/>
        <w:pBdr>
          <w:bottom w:val="single" w:sz="4" w:space="1" w:color="000000"/>
        </w:pBdr>
        <w:jc w:val="center"/>
        <w:rPr>
          <w:b/>
          <w:bCs/>
          <w:szCs w:val="36"/>
        </w:rPr>
      </w:pPr>
      <w:r>
        <w:rPr>
          <w:b/>
          <w:bCs/>
          <w:szCs w:val="36"/>
        </w:rPr>
        <w:t>ПРОКУРАТУРА РОССИЙСКОЙ ФЕДЕРАЦИИ</w:t>
      </w:r>
    </w:p>
    <w:p>
      <w:pPr>
        <w:pStyle w:val="Normal"/>
        <w:pBdr>
          <w:bottom w:val="single" w:sz="4" w:space="1" w:color="000000"/>
        </w:pBdr>
        <w:jc w:val="center"/>
        <w:rPr>
          <w:b/>
          <w:bCs/>
          <w:szCs w:val="36"/>
        </w:rPr>
      </w:pPr>
      <w:r>
        <w:rPr>
          <w:b/>
          <w:bCs/>
          <w:szCs w:val="36"/>
        </w:rPr>
        <w:t>ПРОКУРАТУРА САРАТОВСКОЙ ОБЛАСТИ</w:t>
      </w:r>
    </w:p>
    <w:p>
      <w:pPr>
        <w:pStyle w:val="Normal"/>
        <w:tabs>
          <w:tab w:val="clear" w:pos="708"/>
          <w:tab w:val="left" w:pos="5236" w:leader="none"/>
        </w:tabs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>
      <w:pPr>
        <w:pStyle w:val="Normal"/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Управление по надзору за исполнением 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Cs w:val="36"/>
        </w:rPr>
        <w:t>федерального законодательства</w:t>
      </w:r>
    </w:p>
    <w:p>
      <w:pPr>
        <w:pStyle w:val="Normal"/>
        <w:jc w:val="both"/>
        <w:rPr>
          <w:color w:val="000000"/>
          <w:sz w:val="12"/>
          <w:szCs w:val="16"/>
          <w:shd w:fill="FFFFFF" w:val="clear"/>
        </w:rPr>
      </w:pPr>
      <w:r>
        <w:rPr>
          <w:color w:val="000000"/>
          <w:sz w:val="12"/>
          <w:szCs w:val="16"/>
          <w:shd w:fill="FFFFFF" w:val="clear"/>
        </w:rPr>
      </w:r>
    </w:p>
    <w:p>
      <w:pPr>
        <w:pStyle w:val="Normal"/>
        <w:jc w:val="center"/>
        <w:rPr>
          <w:b/>
          <w:color w:val="000000"/>
          <w:sz w:val="24"/>
          <w:shd w:fill="FFFFFF" w:val="clear"/>
        </w:rPr>
      </w:pPr>
      <w:r>
        <w:rPr>
          <w:b/>
          <w:color w:val="000000"/>
          <w:sz w:val="24"/>
          <w:shd w:fill="FFFFFF" w:val="clear"/>
        </w:rPr>
        <w:t>Обязанности контролирующих лиц при банкротстве</w:t>
      </w:r>
    </w:p>
    <w:p>
      <w:pPr>
        <w:pStyle w:val="Normal"/>
        <w:jc w:val="center"/>
        <w:rPr>
          <w:b/>
          <w:color w:val="000000"/>
          <w:sz w:val="24"/>
          <w:shd w:fill="FFFFFF" w:val="clear"/>
        </w:rPr>
      </w:pPr>
      <w:r>
        <w:rPr>
          <w:b/>
          <w:color w:val="000000"/>
          <w:sz w:val="24"/>
          <w:shd w:fill="FFFFFF" w:val="clear"/>
        </w:rPr>
        <w:t>ю</w:t>
      </w:r>
      <w:bookmarkStart w:id="0" w:name="_GoBack"/>
      <w:bookmarkEnd w:id="0"/>
      <w:r>
        <w:rPr>
          <w:b/>
          <w:color w:val="000000"/>
          <w:sz w:val="24"/>
          <w:shd w:fill="FFFFFF" w:val="clear"/>
        </w:rPr>
        <w:t>ридических лиц</w:t>
      </w:r>
    </w:p>
    <w:p>
      <w:pPr>
        <w:pStyle w:val="Normal"/>
        <w:jc w:val="both"/>
        <w:rPr>
          <w:color w:val="000000"/>
          <w:sz w:val="16"/>
          <w:shd w:fill="FFFFFF" w:val="clear"/>
        </w:rPr>
      </w:pPr>
      <w:r>
        <w:rPr>
          <w:color w:val="000000"/>
          <w:sz w:val="16"/>
          <w:shd w:fill="FFFFFF" w:val="clear"/>
        </w:rPr>
      </w:r>
    </w:p>
    <w:p>
      <w:pPr>
        <w:pStyle w:val="Normal"/>
        <w:ind w:firstLine="709"/>
        <w:jc w:val="both"/>
        <w:rPr>
          <w:color w:val="000000"/>
          <w:sz w:val="23"/>
          <w:szCs w:val="23"/>
          <w:shd w:fill="FFFFFF" w:val="clear"/>
        </w:rPr>
      </w:pPr>
      <w:r>
        <w:rPr>
          <w:color w:val="000000"/>
          <w:sz w:val="23"/>
          <w:szCs w:val="23"/>
          <w:shd w:fill="FFFFFF" w:val="clear"/>
        </w:rPr>
        <w:t xml:space="preserve">В соответствии со статьей 2 Федерального закона </w:t>
        <w:br/>
        <w:t xml:space="preserve">от 26.10.2002 № 127-ФЗ «О несостоятельности (банкротстве)», </w:t>
      </w:r>
      <w:r>
        <w:rPr>
          <w:b/>
          <w:color w:val="000000"/>
          <w:sz w:val="23"/>
          <w:szCs w:val="23"/>
          <w:shd w:fill="FFFFFF" w:val="clear"/>
        </w:rPr>
        <w:t>несостоятельность (банкротство)</w:t>
      </w:r>
      <w:r>
        <w:rPr>
          <w:color w:val="000000"/>
          <w:sz w:val="23"/>
          <w:szCs w:val="23"/>
          <w:shd w:fill="FFFFFF" w:val="clear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  <w:br/>
        <w:t>и (или) исполнить обязанность по уплате обязательных платежей.</w:t>
      </w:r>
    </w:p>
    <w:p>
      <w:pPr>
        <w:pStyle w:val="Normal"/>
        <w:ind w:firstLine="709"/>
        <w:jc w:val="both"/>
        <w:rPr>
          <w:color w:val="000000"/>
          <w:sz w:val="16"/>
          <w:szCs w:val="16"/>
          <w:shd w:fill="FFFFFF" w:val="clear"/>
        </w:rPr>
      </w:pPr>
      <w:r>
        <w:rPr>
          <w:color w:val="000000"/>
          <w:sz w:val="16"/>
          <w:szCs w:val="16"/>
          <w:shd w:fill="FFFFFF" w:val="clear"/>
        </w:rPr>
      </w:r>
    </w:p>
    <w:p>
      <w:pPr>
        <w:pStyle w:val="Normal"/>
        <w:ind w:firstLine="709"/>
        <w:jc w:val="both"/>
        <w:rPr>
          <w:color w:val="000000"/>
          <w:sz w:val="23"/>
          <w:szCs w:val="23"/>
          <w:shd w:fill="FFFFFF" w:val="clear"/>
        </w:rPr>
      </w:pPr>
      <w:r>
        <w:rPr>
          <w:color w:val="000000"/>
          <w:sz w:val="23"/>
          <w:szCs w:val="23"/>
          <w:shd w:fill="FFFFFF" w:val="clear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>
        <w:rPr>
          <w:b/>
          <w:sz w:val="23"/>
          <w:szCs w:val="23"/>
          <w:shd w:fill="FFFFFF" w:val="clear"/>
        </w:rPr>
        <w:t>обязан</w:t>
      </w:r>
      <w:r>
        <w:rPr>
          <w:b/>
          <w:color w:val="000000"/>
          <w:sz w:val="23"/>
          <w:szCs w:val="23"/>
          <w:shd w:fill="FFFFFF" w:val="clear"/>
        </w:rPr>
        <w:t xml:space="preserve"> обратиться с заявлением должника </w:t>
        <w:br/>
        <w:t>в арбитражный суд</w:t>
      </w:r>
      <w:r>
        <w:rPr>
          <w:color w:val="000000"/>
          <w:sz w:val="23"/>
          <w:szCs w:val="23"/>
          <w:shd w:fill="FFFFFF" w:val="clear"/>
        </w:rPr>
        <w:t xml:space="preserve"> в случае, если: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- удовлетворение требований одного кредитора </w:t>
        <w:br/>
        <w:t>или нескольких кредиторов приводит к невозможности исполнения должником   денежных    обязательств</w:t>
      </w:r>
      <w:r>
        <w:rPr>
          <w:color w:val="000000"/>
          <w:sz w:val="16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или</w:t>
      </w:r>
      <w:r>
        <w:rPr>
          <w:color w:val="000000"/>
          <w:sz w:val="32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обязанностей </w:t>
      </w:r>
      <w:r>
        <w:rPr>
          <w:color w:val="000000"/>
          <w:sz w:val="36"/>
          <w:szCs w:val="23"/>
        </w:rPr>
        <w:t xml:space="preserve"> </w:t>
      </w:r>
      <w:r>
        <w:rPr>
          <w:color w:val="000000"/>
          <w:sz w:val="23"/>
          <w:szCs w:val="23"/>
        </w:rPr>
        <w:t>по   уплате</w:t>
      </w:r>
    </w:p>
    <w:sectPr>
      <w:headerReference w:type="default" r:id="rId3"/>
      <w:type w:val="nextPage"/>
      <w:pgSz w:orient="landscape" w:w="16838" w:h="11906"/>
      <w:pgMar w:left="1134" w:right="1134" w:gutter="0" w:header="0" w:top="567" w:footer="0" w:bottom="1418"/>
      <w:pgNumType w:fmt="decimal"/>
      <w:cols w:num="2" w:space="708" w:equalWidth="true" w:sep="false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f54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7804c7"/>
    <w:pPr>
      <w:keepNext w:val="true"/>
      <w:widowControl w:val="false"/>
      <w:shd w:val="clear" w:color="auto" w:fill="FFFFFF"/>
      <w:spacing w:lineRule="exact" w:line="302"/>
      <w:ind w:left="1094" w:hanging="0"/>
      <w:outlineLvl w:val="0"/>
    </w:pPr>
    <w:rPr>
      <w:b/>
      <w:bCs/>
      <w:color w:val="000000"/>
      <w:spacing w:val="-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nhideWhenUsed/>
    <w:rsid w:val="00af54ae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f54ae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Основной текст Знак"/>
    <w:basedOn w:val="DefaultParagraphFont"/>
    <w:qFormat/>
    <w:rsid w:val="00fd1642"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161c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57161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7161c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qFormat/>
    <w:rsid w:val="007804c7"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fill="FFFFFF" w:val="clear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112f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sid w:val="00112fd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9" w:customStyle="1">
    <w:name w:val="Без интервала Знак"/>
    <w:link w:val="NoSpacing"/>
    <w:uiPriority w:val="1"/>
    <w:qFormat/>
    <w:locked/>
    <w:rsid w:val="008f3ca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2e7e43"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Style14"/>
    <w:rsid w:val="00fd1642"/>
    <w:pPr>
      <w:jc w:val="center"/>
    </w:pPr>
    <w:rPr>
      <w:b/>
      <w:bCs/>
      <w:caps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f54ae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57161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57161c"/>
    <w:pPr/>
    <w:rPr>
      <w:b/>
      <w:bCs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7"/>
    <w:uiPriority w:val="99"/>
    <w:unhideWhenUsed/>
    <w:rsid w:val="00112f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8"/>
    <w:uiPriority w:val="99"/>
    <w:unhideWhenUsed/>
    <w:rsid w:val="00112f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51" w:customStyle="1">
    <w:name w:val="Style5"/>
    <w:basedOn w:val="Normal"/>
    <w:qFormat/>
    <w:rsid w:val="00fc72a4"/>
    <w:pPr>
      <w:widowControl w:val="false"/>
      <w:spacing w:lineRule="exact" w:line="317"/>
      <w:ind w:hanging="346"/>
    </w:pPr>
    <w:rPr>
      <w:sz w:val="24"/>
    </w:rPr>
  </w:style>
  <w:style w:type="paragraph" w:styleId="NoSpacing">
    <w:name w:val="No Spacing"/>
    <w:link w:val="Style19"/>
    <w:uiPriority w:val="1"/>
    <w:qFormat/>
    <w:rsid w:val="008f3ca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ec7713"/>
    <w:pPr>
      <w:spacing w:beforeAutospacing="1" w:afterAutospacing="1"/>
    </w:pPr>
    <w:rPr>
      <w:rFonts w:eastAsia="Calibri" w:eastAsiaTheme="minorHAnsi"/>
      <w:sz w:val="24"/>
    </w:rPr>
  </w:style>
  <w:style w:type="paragraph" w:styleId="ListParagraph">
    <w:name w:val="List Paragraph"/>
    <w:basedOn w:val="Normal"/>
    <w:uiPriority w:val="34"/>
    <w:qFormat/>
    <w:rsid w:val="000132f1"/>
    <w:pPr>
      <w:spacing w:before="0" w:after="0"/>
      <w:ind w:left="720" w:hanging="0"/>
      <w:contextualSpacing/>
    </w:pPr>
    <w:rPr/>
  </w:style>
  <w:style w:type="paragraph" w:styleId="No-indent" w:customStyle="1">
    <w:name w:val="no-indent"/>
    <w:basedOn w:val="Normal"/>
    <w:qFormat/>
    <w:rsid w:val="00de11fc"/>
    <w:pPr>
      <w:spacing w:beforeAutospacing="1" w:afterAutospacing="1"/>
    </w:pPr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DCE1-43F2-423B-8EF9-BA1D9C82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LibreOffice/7.5.1.2$Windows_X86_64 LibreOffice_project/fcbaee479e84c6cd81291587d2ee68cba099e129</Application>
  <AppVersion>15.0000</AppVersion>
  <Pages>2</Pages>
  <Words>801</Words>
  <Characters>5774</Characters>
  <CharactersWithSpaces>6588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2024-07-23T07:13:00Z</dcterms:created>
  <dc:creator>ЗАЙЦЕВА Татьяна Валерьевна</dc:creator>
  <dc:description/>
  <dc:language>ru-RU</dc:language>
  <cp:lastModifiedBy/>
  <cp:lastPrinted>2025-04-24T12:54:54Z</cp:lastPrinted>
  <dcterms:modified xsi:type="dcterms:W3CDTF">2025-04-24T12:56:07Z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