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D308C7">
        <w:rPr>
          <w:i w:val="0"/>
          <w:sz w:val="28"/>
          <w:szCs w:val="28"/>
        </w:rPr>
        <w:t>29</w:t>
      </w:r>
      <w:r w:rsidR="00615FBF">
        <w:rPr>
          <w:i w:val="0"/>
          <w:sz w:val="28"/>
          <w:szCs w:val="28"/>
        </w:rPr>
        <w:t>.12</w:t>
      </w:r>
      <w:r w:rsidR="0067308F">
        <w:rPr>
          <w:i w:val="0"/>
          <w:sz w:val="28"/>
          <w:szCs w:val="28"/>
        </w:rPr>
        <w:t>.2021</w:t>
      </w:r>
      <w:r w:rsidR="002F4D04">
        <w:rPr>
          <w:i w:val="0"/>
          <w:sz w:val="28"/>
          <w:szCs w:val="28"/>
        </w:rPr>
        <w:t xml:space="preserve"> </w:t>
      </w:r>
      <w:r w:rsidR="0099560E">
        <w:rPr>
          <w:i w:val="0"/>
          <w:sz w:val="28"/>
          <w:szCs w:val="28"/>
        </w:rPr>
        <w:t xml:space="preserve"> </w:t>
      </w:r>
      <w:r w:rsidR="00BB44BF" w:rsidRPr="00054D16">
        <w:rPr>
          <w:i w:val="0"/>
          <w:sz w:val="28"/>
          <w:szCs w:val="28"/>
        </w:rPr>
        <w:t>№</w:t>
      </w:r>
      <w:r w:rsidR="002F4D04">
        <w:rPr>
          <w:i w:val="0"/>
          <w:sz w:val="28"/>
          <w:szCs w:val="28"/>
        </w:rPr>
        <w:t xml:space="preserve"> </w:t>
      </w:r>
      <w:r w:rsidR="00615FBF">
        <w:rPr>
          <w:i w:val="0"/>
          <w:sz w:val="28"/>
          <w:szCs w:val="28"/>
        </w:rPr>
        <w:t>180</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w:t>
      </w:r>
      <w:r w:rsidR="00D6605D">
        <w:rPr>
          <w:b/>
          <w:i w:val="0"/>
          <w:sz w:val="28"/>
        </w:rPr>
        <w:t xml:space="preserve"> на 2019-2025 годы</w:t>
      </w:r>
      <w:r w:rsidR="005C7243">
        <w:rPr>
          <w:b/>
          <w:i w:val="0"/>
          <w:sz w:val="28"/>
        </w:rPr>
        <w:t>»</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Pr="00412124" w:rsidRDefault="00975BE6" w:rsidP="00DC3194">
      <w:pPr>
        <w:ind w:firstLine="706"/>
        <w:jc w:val="both"/>
        <w:rPr>
          <w:i w:val="0"/>
          <w:sz w:val="28"/>
          <w:szCs w:val="28"/>
        </w:rPr>
      </w:pPr>
      <w:bookmarkStart w:id="0" w:name="sub_1"/>
      <w:bookmarkEnd w:id="0"/>
      <w:r w:rsidRPr="00412124">
        <w:rPr>
          <w:i w:val="0"/>
          <w:sz w:val="28"/>
          <w:szCs w:val="28"/>
        </w:rPr>
        <w:t>1.</w:t>
      </w:r>
      <w:r w:rsidRPr="00412124">
        <w:rPr>
          <w:i w:val="0"/>
        </w:rPr>
        <w:t xml:space="preserve"> </w:t>
      </w:r>
      <w:proofErr w:type="gramStart"/>
      <w:r w:rsidRPr="00412124">
        <w:rPr>
          <w:i w:val="0"/>
          <w:sz w:val="28"/>
          <w:szCs w:val="28"/>
        </w:rPr>
        <w:t>Внести</w:t>
      </w:r>
      <w:r w:rsidRPr="00412124">
        <w:rPr>
          <w:i w:val="0"/>
        </w:rPr>
        <w:t xml:space="preserve"> </w:t>
      </w:r>
      <w:r w:rsidRPr="00412124">
        <w:rPr>
          <w:i w:val="0"/>
          <w:sz w:val="28"/>
          <w:szCs w:val="28"/>
        </w:rPr>
        <w:t>в постановление администрации Пушкинского муниципального образования 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sidRPr="00412124">
        <w:rPr>
          <w:i w:val="0"/>
          <w:sz w:val="28"/>
          <w:szCs w:val="28"/>
        </w:rPr>
        <w:t xml:space="preserve"> (с изменениями от 06.11.2019 №153; от 01.04.2020 №39</w:t>
      </w:r>
      <w:r w:rsidR="00FF3D10" w:rsidRPr="00412124">
        <w:rPr>
          <w:i w:val="0"/>
          <w:sz w:val="28"/>
          <w:szCs w:val="28"/>
        </w:rPr>
        <w:t>;</w:t>
      </w:r>
      <w:r w:rsidR="00FF3D10" w:rsidRPr="00412124">
        <w:rPr>
          <w:i w:val="0"/>
        </w:rPr>
        <w:t xml:space="preserve"> </w:t>
      </w:r>
      <w:r w:rsidR="00FF3D10" w:rsidRPr="00412124">
        <w:rPr>
          <w:i w:val="0"/>
          <w:sz w:val="28"/>
          <w:szCs w:val="28"/>
        </w:rPr>
        <w:t>от 10.11.2020  № 132</w:t>
      </w:r>
      <w:r w:rsidR="00412124" w:rsidRPr="00412124">
        <w:rPr>
          <w:i w:val="0"/>
          <w:sz w:val="28"/>
          <w:szCs w:val="28"/>
        </w:rPr>
        <w:t>; от 08.11.2021  № 144</w:t>
      </w:r>
      <w:r w:rsidR="00DC3194">
        <w:rPr>
          <w:i w:val="0"/>
          <w:sz w:val="28"/>
          <w:szCs w:val="28"/>
        </w:rPr>
        <w:t xml:space="preserve">; </w:t>
      </w:r>
      <w:r w:rsidR="00DC3194" w:rsidRPr="00054D16">
        <w:rPr>
          <w:i w:val="0"/>
          <w:sz w:val="28"/>
          <w:szCs w:val="28"/>
        </w:rPr>
        <w:t xml:space="preserve">от </w:t>
      </w:r>
      <w:r w:rsidR="00DC3194">
        <w:rPr>
          <w:i w:val="0"/>
          <w:sz w:val="28"/>
          <w:szCs w:val="28"/>
        </w:rPr>
        <w:t>10.12</w:t>
      </w:r>
      <w:r w:rsidR="00DC3194" w:rsidRPr="003F1EBE">
        <w:rPr>
          <w:i w:val="0"/>
          <w:sz w:val="28"/>
          <w:szCs w:val="28"/>
        </w:rPr>
        <w:t xml:space="preserve">.2021 № </w:t>
      </w:r>
      <w:r w:rsidR="00DC3194">
        <w:rPr>
          <w:i w:val="0"/>
          <w:sz w:val="28"/>
          <w:szCs w:val="28"/>
        </w:rPr>
        <w:t>160</w:t>
      </w:r>
      <w:r w:rsidR="00DC3194" w:rsidRPr="00412124">
        <w:rPr>
          <w:i w:val="0"/>
          <w:sz w:val="28"/>
          <w:szCs w:val="28"/>
        </w:rPr>
        <w:t>)</w:t>
      </w:r>
      <w:r w:rsidR="002F4D04" w:rsidRPr="00412124">
        <w:rPr>
          <w:i w:val="0"/>
          <w:sz w:val="28"/>
          <w:szCs w:val="28"/>
        </w:rPr>
        <w:t xml:space="preserve"> </w:t>
      </w:r>
      <w:r w:rsidRPr="00412124">
        <w:rPr>
          <w:i w:val="0"/>
          <w:sz w:val="28"/>
          <w:szCs w:val="28"/>
        </w:rPr>
        <w:t xml:space="preserve"> следующие изменения:</w:t>
      </w:r>
      <w:proofErr w:type="gramEnd"/>
    </w:p>
    <w:p w:rsidR="00F67BE7" w:rsidRDefault="00DC3194" w:rsidP="00975BE6">
      <w:pPr>
        <w:pStyle w:val="af0"/>
        <w:spacing w:before="0" w:beforeAutospacing="0" w:after="0"/>
        <w:ind w:firstLine="706"/>
        <w:jc w:val="both"/>
        <w:rPr>
          <w:sz w:val="28"/>
          <w:szCs w:val="28"/>
        </w:rPr>
      </w:pPr>
      <w:r>
        <w:rPr>
          <w:sz w:val="28"/>
          <w:szCs w:val="28"/>
        </w:rPr>
        <w:t>-</w:t>
      </w:r>
      <w:r w:rsidR="00F67BE7">
        <w:rPr>
          <w:sz w:val="28"/>
          <w:szCs w:val="28"/>
        </w:rPr>
        <w:t xml:space="preserve"> </w:t>
      </w:r>
      <w:r w:rsidR="00F67BE7" w:rsidRPr="00F67BE7">
        <w:rPr>
          <w:sz w:val="28"/>
          <w:szCs w:val="28"/>
        </w:rPr>
        <w:t>Объемы финансового обеспечения муниципальной программы</w:t>
      </w:r>
      <w:r w:rsidR="00F67BE7">
        <w:rPr>
          <w:sz w:val="28"/>
          <w:szCs w:val="28"/>
        </w:rPr>
        <w:t xml:space="preserve"> </w:t>
      </w:r>
      <w:r w:rsidR="00F67BE7" w:rsidRPr="00F67BE7">
        <w:rPr>
          <w:sz w:val="28"/>
          <w:szCs w:val="28"/>
        </w:rPr>
        <w:t>в Паспорте муниципальной  программы</w:t>
      </w:r>
      <w:r w:rsidR="00F67BE7">
        <w:rPr>
          <w:sz w:val="28"/>
          <w:szCs w:val="28"/>
        </w:rPr>
        <w:t xml:space="preserve"> </w:t>
      </w:r>
      <w:r w:rsidR="00D6605D" w:rsidRPr="00975BE6">
        <w:rPr>
          <w:sz w:val="28"/>
          <w:szCs w:val="28"/>
        </w:rPr>
        <w:t>«Устойчивое развитие сельских территорий Пушкинского муниципального образования Советского муниципаль</w:t>
      </w:r>
      <w:r w:rsidR="00D6605D">
        <w:rPr>
          <w:sz w:val="28"/>
          <w:szCs w:val="28"/>
        </w:rPr>
        <w:t xml:space="preserve">ного района Саратовской области» </w:t>
      </w:r>
      <w:r w:rsidR="00F67BE7">
        <w:rPr>
          <w:sz w:val="28"/>
          <w:szCs w:val="28"/>
        </w:rPr>
        <w:t>изложить в новой редакции:</w:t>
      </w:r>
    </w:p>
    <w:tbl>
      <w:tblPr>
        <w:tblW w:w="103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1276"/>
        <w:gridCol w:w="993"/>
        <w:gridCol w:w="991"/>
        <w:gridCol w:w="908"/>
        <w:gridCol w:w="937"/>
        <w:gridCol w:w="908"/>
        <w:gridCol w:w="820"/>
      </w:tblGrid>
      <w:tr w:rsidR="003E0E75" w:rsidTr="003E0E75">
        <w:trPr>
          <w:trHeight w:val="20"/>
        </w:trPr>
        <w:tc>
          <w:tcPr>
            <w:tcW w:w="3542" w:type="dxa"/>
            <w:vMerge w:val="restart"/>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rPr>
                <w:rFonts w:eastAsia="Times New Roman"/>
                <w:i w:val="0"/>
                <w:color w:val="000000"/>
                <w:sz w:val="24"/>
                <w:szCs w:val="24"/>
              </w:rPr>
            </w:pPr>
            <w:r w:rsidRPr="003E0E75">
              <w:rPr>
                <w:b/>
                <w:bCs/>
                <w:i w:val="0"/>
                <w:color w:val="000000"/>
                <w:sz w:val="24"/>
                <w:szCs w:val="27"/>
              </w:rPr>
              <w:t>Объемы финансового обеспечения муниципальной программы, в том числе по годам:</w:t>
            </w:r>
          </w:p>
        </w:tc>
        <w:tc>
          <w:tcPr>
            <w:tcW w:w="6833" w:type="dxa"/>
            <w:gridSpan w:val="7"/>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расходы (тыс. руб.)</w:t>
            </w:r>
          </w:p>
        </w:tc>
      </w:tr>
      <w:tr w:rsidR="003E0E75" w:rsidTr="003E0E75">
        <w:trPr>
          <w:trHeight w:val="20"/>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3E0E75" w:rsidRPr="003E0E75" w:rsidRDefault="003E0E75">
            <w:pPr>
              <w:rPr>
                <w:rFonts w:eastAsia="Times New Roman"/>
                <w:i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всего</w:t>
            </w:r>
          </w:p>
        </w:tc>
        <w:tc>
          <w:tcPr>
            <w:tcW w:w="993"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20</w:t>
            </w:r>
            <w:r w:rsidRPr="003E0E75">
              <w:rPr>
                <w:b/>
                <w:i w:val="0"/>
                <w:iCs w:val="0"/>
                <w:color w:val="000000"/>
                <w:sz w:val="24"/>
                <w:szCs w:val="27"/>
              </w:rPr>
              <w:t xml:space="preserve">19 </w:t>
            </w:r>
            <w:r w:rsidRPr="003E0E75">
              <w:rPr>
                <w:b/>
                <w:i w:val="0"/>
                <w:color w:val="000000"/>
                <w:sz w:val="24"/>
                <w:szCs w:val="27"/>
              </w:rPr>
              <w:t>год</w:t>
            </w:r>
          </w:p>
        </w:tc>
        <w:tc>
          <w:tcPr>
            <w:tcW w:w="991"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iCs w:val="0"/>
                <w:color w:val="000000"/>
                <w:sz w:val="24"/>
                <w:szCs w:val="27"/>
              </w:rPr>
              <w:t>2020 год</w:t>
            </w:r>
          </w:p>
        </w:tc>
        <w:tc>
          <w:tcPr>
            <w:tcW w:w="908"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iCs w:val="0"/>
                <w:color w:val="000000"/>
                <w:sz w:val="24"/>
                <w:szCs w:val="27"/>
              </w:rPr>
              <w:t>2021</w:t>
            </w:r>
          </w:p>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год</w:t>
            </w:r>
          </w:p>
        </w:tc>
        <w:tc>
          <w:tcPr>
            <w:tcW w:w="937"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202</w:t>
            </w:r>
            <w:r w:rsidRPr="003E0E75">
              <w:rPr>
                <w:b/>
                <w:i w:val="0"/>
                <w:iCs w:val="0"/>
                <w:color w:val="000000"/>
                <w:sz w:val="24"/>
                <w:szCs w:val="27"/>
              </w:rPr>
              <w:t>2</w:t>
            </w:r>
            <w:r>
              <w:rPr>
                <w:b/>
                <w:i w:val="0"/>
                <w:iCs w:val="0"/>
                <w:color w:val="000000"/>
                <w:sz w:val="24"/>
                <w:szCs w:val="27"/>
              </w:rPr>
              <w:t xml:space="preserve"> </w:t>
            </w:r>
            <w:r w:rsidRPr="003E0E75">
              <w:rPr>
                <w:b/>
                <w:i w:val="0"/>
                <w:color w:val="000000"/>
                <w:sz w:val="24"/>
                <w:szCs w:val="27"/>
              </w:rPr>
              <w:t>год</w:t>
            </w:r>
          </w:p>
        </w:tc>
        <w:tc>
          <w:tcPr>
            <w:tcW w:w="908"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202</w:t>
            </w:r>
            <w:r w:rsidRPr="003E0E75">
              <w:rPr>
                <w:b/>
                <w:i w:val="0"/>
                <w:iCs w:val="0"/>
                <w:color w:val="000000"/>
                <w:sz w:val="24"/>
                <w:szCs w:val="27"/>
              </w:rPr>
              <w:t>3</w:t>
            </w:r>
          </w:p>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год</w:t>
            </w:r>
          </w:p>
        </w:tc>
        <w:tc>
          <w:tcPr>
            <w:tcW w:w="820" w:type="dxa"/>
            <w:tcBorders>
              <w:top w:val="single" w:sz="4" w:space="0" w:color="auto"/>
              <w:left w:val="single" w:sz="4" w:space="0" w:color="auto"/>
              <w:bottom w:val="single" w:sz="4" w:space="0" w:color="auto"/>
              <w:right w:val="single" w:sz="4" w:space="0" w:color="auto"/>
            </w:tcBorders>
            <w:hideMark/>
          </w:tcPr>
          <w:p w:rsidR="003E0E75" w:rsidRPr="003E0E75" w:rsidRDefault="003E0E75">
            <w:pPr>
              <w:spacing w:line="276" w:lineRule="auto"/>
              <w:jc w:val="center"/>
              <w:rPr>
                <w:rFonts w:eastAsia="Times New Roman"/>
                <w:b/>
                <w:i w:val="0"/>
                <w:color w:val="000000"/>
                <w:sz w:val="24"/>
                <w:szCs w:val="27"/>
              </w:rPr>
            </w:pPr>
            <w:r w:rsidRPr="003E0E75">
              <w:rPr>
                <w:b/>
                <w:i w:val="0"/>
                <w:color w:val="000000"/>
                <w:sz w:val="24"/>
                <w:szCs w:val="27"/>
              </w:rPr>
              <w:t>202</w:t>
            </w:r>
            <w:r w:rsidRPr="003E0E75">
              <w:rPr>
                <w:b/>
                <w:i w:val="0"/>
                <w:iCs w:val="0"/>
                <w:color w:val="000000"/>
                <w:sz w:val="24"/>
                <w:szCs w:val="27"/>
              </w:rPr>
              <w:t>4</w:t>
            </w:r>
            <w:r w:rsidRPr="003E0E75">
              <w:rPr>
                <w:b/>
                <w:i w:val="0"/>
                <w:color w:val="000000"/>
                <w:sz w:val="24"/>
                <w:szCs w:val="27"/>
              </w:rPr>
              <w:t xml:space="preserve"> год     </w:t>
            </w:r>
          </w:p>
        </w:tc>
      </w:tr>
      <w:tr w:rsidR="003F1790" w:rsidTr="003E0E75">
        <w:trPr>
          <w:trHeight w:val="20"/>
        </w:trPr>
        <w:tc>
          <w:tcPr>
            <w:tcW w:w="3542" w:type="dxa"/>
            <w:tcBorders>
              <w:top w:val="single" w:sz="4" w:space="0" w:color="auto"/>
              <w:left w:val="single" w:sz="4" w:space="0" w:color="auto"/>
              <w:bottom w:val="single" w:sz="4" w:space="0" w:color="auto"/>
              <w:right w:val="single" w:sz="4" w:space="0" w:color="auto"/>
            </w:tcBorders>
            <w:hideMark/>
          </w:tcPr>
          <w:p w:rsidR="003F1790" w:rsidRPr="003E0E75" w:rsidRDefault="003F1790">
            <w:pPr>
              <w:spacing w:line="276" w:lineRule="auto"/>
              <w:rPr>
                <w:rFonts w:eastAsia="Times New Roman"/>
                <w:b/>
                <w:bCs/>
                <w:i w:val="0"/>
                <w:color w:val="000000"/>
                <w:sz w:val="24"/>
                <w:szCs w:val="27"/>
              </w:rPr>
            </w:pPr>
            <w:r w:rsidRPr="003E0E75">
              <w:rPr>
                <w:b/>
                <w:bCs/>
                <w:i w:val="0"/>
                <w:color w:val="000000"/>
                <w:sz w:val="24"/>
                <w:szCs w:val="27"/>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C3194">
            <w:pPr>
              <w:jc w:val="center"/>
              <w:rPr>
                <w:bCs/>
                <w:i w:val="0"/>
                <w:color w:val="000000"/>
                <w:sz w:val="22"/>
                <w:szCs w:val="22"/>
              </w:rPr>
            </w:pPr>
            <w:r w:rsidRPr="003F1790">
              <w:rPr>
                <w:bCs/>
                <w:i w:val="0"/>
                <w:color w:val="000000"/>
                <w:sz w:val="22"/>
                <w:szCs w:val="22"/>
              </w:rPr>
              <w:t>20069,9</w:t>
            </w:r>
            <w:r w:rsidR="00DC3194">
              <w:rPr>
                <w:bCs/>
                <w:i w:val="0"/>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03642">
            <w:pPr>
              <w:jc w:val="center"/>
              <w:rPr>
                <w:bCs/>
                <w:i w:val="0"/>
                <w:color w:val="000000"/>
                <w:sz w:val="22"/>
                <w:szCs w:val="22"/>
              </w:rPr>
            </w:pPr>
            <w:r w:rsidRPr="003F1790">
              <w:rPr>
                <w:bCs/>
                <w:i w:val="0"/>
                <w:color w:val="000000"/>
                <w:sz w:val="22"/>
                <w:szCs w:val="22"/>
              </w:rPr>
              <w:t>493,80</w:t>
            </w:r>
          </w:p>
        </w:tc>
        <w:tc>
          <w:tcPr>
            <w:tcW w:w="991"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03642">
            <w:pPr>
              <w:jc w:val="center"/>
              <w:rPr>
                <w:bCs/>
                <w:i w:val="0"/>
                <w:color w:val="000000"/>
                <w:sz w:val="22"/>
                <w:szCs w:val="22"/>
              </w:rPr>
            </w:pPr>
            <w:r w:rsidRPr="003F1790">
              <w:rPr>
                <w:bCs/>
                <w:i w:val="0"/>
                <w:color w:val="000000"/>
                <w:sz w:val="22"/>
                <w:szCs w:val="22"/>
              </w:rPr>
              <w:t>1156,20</w:t>
            </w:r>
          </w:p>
        </w:tc>
        <w:tc>
          <w:tcPr>
            <w:tcW w:w="908"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03642">
            <w:pPr>
              <w:jc w:val="center"/>
              <w:rPr>
                <w:bCs/>
                <w:i w:val="0"/>
                <w:color w:val="000000"/>
                <w:sz w:val="22"/>
                <w:szCs w:val="22"/>
              </w:rPr>
            </w:pPr>
            <w:r w:rsidRPr="003F1790">
              <w:rPr>
                <w:bCs/>
                <w:i w:val="0"/>
                <w:color w:val="000000"/>
                <w:sz w:val="22"/>
                <w:szCs w:val="22"/>
              </w:rPr>
              <w:t>1278,3</w:t>
            </w:r>
          </w:p>
        </w:tc>
        <w:tc>
          <w:tcPr>
            <w:tcW w:w="937"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C3194">
            <w:pPr>
              <w:jc w:val="center"/>
              <w:rPr>
                <w:bCs/>
                <w:i w:val="0"/>
                <w:color w:val="000000"/>
                <w:sz w:val="22"/>
                <w:szCs w:val="22"/>
              </w:rPr>
            </w:pPr>
            <w:r w:rsidRPr="003F1790">
              <w:rPr>
                <w:bCs/>
                <w:i w:val="0"/>
                <w:color w:val="000000"/>
                <w:sz w:val="22"/>
                <w:szCs w:val="22"/>
              </w:rPr>
              <w:t>7280,4</w:t>
            </w:r>
          </w:p>
        </w:tc>
        <w:tc>
          <w:tcPr>
            <w:tcW w:w="908"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03642">
            <w:pPr>
              <w:jc w:val="center"/>
              <w:rPr>
                <w:bCs/>
                <w:i w:val="0"/>
                <w:color w:val="000000"/>
                <w:sz w:val="22"/>
                <w:szCs w:val="22"/>
              </w:rPr>
            </w:pPr>
            <w:r w:rsidRPr="003F1790">
              <w:rPr>
                <w:bCs/>
                <w:i w:val="0"/>
                <w:color w:val="000000"/>
                <w:sz w:val="22"/>
                <w:szCs w:val="22"/>
              </w:rPr>
              <w:t>9761,2</w:t>
            </w:r>
          </w:p>
        </w:tc>
        <w:tc>
          <w:tcPr>
            <w:tcW w:w="820" w:type="dxa"/>
            <w:tcBorders>
              <w:top w:val="single" w:sz="4" w:space="0" w:color="auto"/>
              <w:left w:val="single" w:sz="4" w:space="0" w:color="auto"/>
              <w:bottom w:val="single" w:sz="4" w:space="0" w:color="auto"/>
              <w:right w:val="single" w:sz="4" w:space="0" w:color="auto"/>
            </w:tcBorders>
            <w:vAlign w:val="bottom"/>
            <w:hideMark/>
          </w:tcPr>
          <w:p w:rsidR="003F1790" w:rsidRPr="003F1790" w:rsidRDefault="003F1790" w:rsidP="00D03642">
            <w:pPr>
              <w:jc w:val="center"/>
              <w:rPr>
                <w:bCs/>
                <w:i w:val="0"/>
                <w:color w:val="000000"/>
                <w:sz w:val="22"/>
                <w:szCs w:val="22"/>
              </w:rPr>
            </w:pPr>
            <w:r w:rsidRPr="003F1790">
              <w:rPr>
                <w:bCs/>
                <w:i w:val="0"/>
                <w:color w:val="000000"/>
                <w:sz w:val="22"/>
                <w:szCs w:val="22"/>
              </w:rPr>
              <w:t>100,0</w:t>
            </w:r>
          </w:p>
        </w:tc>
      </w:tr>
      <w:tr w:rsidR="003F1790" w:rsidTr="003E0E75">
        <w:trPr>
          <w:trHeight w:val="20"/>
        </w:trPr>
        <w:tc>
          <w:tcPr>
            <w:tcW w:w="3542" w:type="dxa"/>
            <w:tcBorders>
              <w:top w:val="single" w:sz="4" w:space="0" w:color="auto"/>
              <w:left w:val="single" w:sz="4" w:space="0" w:color="auto"/>
              <w:bottom w:val="single" w:sz="4" w:space="0" w:color="auto"/>
              <w:right w:val="single" w:sz="4" w:space="0" w:color="auto"/>
            </w:tcBorders>
            <w:hideMark/>
          </w:tcPr>
          <w:p w:rsidR="003F1790" w:rsidRPr="003E0E75" w:rsidRDefault="003F1790">
            <w:pPr>
              <w:spacing w:line="276" w:lineRule="auto"/>
              <w:rPr>
                <w:rFonts w:eastAsia="Calibri"/>
                <w:b/>
                <w:i w:val="0"/>
                <w:sz w:val="24"/>
                <w:szCs w:val="22"/>
                <w:lang w:eastAsia="en-US"/>
              </w:rPr>
            </w:pPr>
            <w:r w:rsidRPr="003E0E75">
              <w:rPr>
                <w:rFonts w:eastAsia="Calibri"/>
                <w:b/>
                <w:i w:val="0"/>
                <w:sz w:val="24"/>
                <w:szCs w:val="22"/>
                <w:lang w:eastAsia="en-US"/>
              </w:rPr>
              <w:t>Местный бюджет (</w:t>
            </w:r>
            <w:proofErr w:type="spellStart"/>
            <w:r w:rsidRPr="003E0E75">
              <w:rPr>
                <w:rFonts w:eastAsia="Calibri"/>
                <w:b/>
                <w:i w:val="0"/>
                <w:sz w:val="24"/>
                <w:szCs w:val="22"/>
                <w:lang w:eastAsia="en-US"/>
              </w:rPr>
              <w:t>прогнозно</w:t>
            </w:r>
            <w:proofErr w:type="spellEnd"/>
            <w:r w:rsidRPr="003E0E75">
              <w:rPr>
                <w:rFonts w:eastAsia="Calibri"/>
                <w:b/>
                <w:i w:val="0"/>
                <w:sz w:val="24"/>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F1790" w:rsidRPr="003F1790" w:rsidRDefault="003F1790" w:rsidP="00D03642">
            <w:pPr>
              <w:pStyle w:val="western"/>
              <w:spacing w:before="0" w:beforeAutospacing="0"/>
              <w:jc w:val="center"/>
              <w:rPr>
                <w:sz w:val="22"/>
                <w:szCs w:val="22"/>
              </w:rPr>
            </w:pPr>
            <w:r w:rsidRPr="003F1790">
              <w:rPr>
                <w:sz w:val="22"/>
                <w:szCs w:val="22"/>
              </w:rPr>
              <w:t>1210,70</w:t>
            </w:r>
          </w:p>
        </w:tc>
        <w:tc>
          <w:tcPr>
            <w:tcW w:w="993" w:type="dxa"/>
            <w:tcBorders>
              <w:top w:val="single" w:sz="4" w:space="0" w:color="auto"/>
              <w:left w:val="single" w:sz="4" w:space="0" w:color="auto"/>
              <w:bottom w:val="single" w:sz="4" w:space="0" w:color="auto"/>
              <w:right w:val="single" w:sz="4" w:space="0" w:color="auto"/>
            </w:tcBorders>
            <w:hideMark/>
          </w:tcPr>
          <w:p w:rsidR="003F1790" w:rsidRPr="003F1790" w:rsidRDefault="003F1790" w:rsidP="00D03642">
            <w:pPr>
              <w:jc w:val="center"/>
              <w:rPr>
                <w:i w:val="0"/>
                <w:sz w:val="22"/>
                <w:szCs w:val="22"/>
              </w:rPr>
            </w:pPr>
            <w:r w:rsidRPr="003F1790">
              <w:rPr>
                <w:i w:val="0"/>
                <w:sz w:val="22"/>
                <w:szCs w:val="22"/>
              </w:rPr>
              <w:t>493,8</w:t>
            </w:r>
          </w:p>
        </w:tc>
        <w:tc>
          <w:tcPr>
            <w:tcW w:w="991"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184,3</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232,6</w:t>
            </w:r>
          </w:p>
        </w:tc>
        <w:tc>
          <w:tcPr>
            <w:tcW w:w="937" w:type="dxa"/>
            <w:tcBorders>
              <w:top w:val="single" w:sz="4" w:space="0" w:color="auto"/>
              <w:left w:val="single" w:sz="4" w:space="0" w:color="auto"/>
              <w:bottom w:val="single" w:sz="4" w:space="0" w:color="auto"/>
              <w:right w:val="single" w:sz="4" w:space="0" w:color="auto"/>
            </w:tcBorders>
            <w:hideMark/>
          </w:tcPr>
          <w:p w:rsidR="003F1790" w:rsidRPr="003F1790" w:rsidRDefault="003F1790" w:rsidP="00D03642">
            <w:pPr>
              <w:jc w:val="center"/>
              <w:rPr>
                <w:i w:val="0"/>
                <w:sz w:val="22"/>
                <w:szCs w:val="22"/>
              </w:rPr>
            </w:pPr>
            <w:r w:rsidRPr="003F1790">
              <w:rPr>
                <w:i w:val="0"/>
                <w:sz w:val="22"/>
                <w:szCs w:val="22"/>
              </w:rPr>
              <w:t>100,00</w:t>
            </w:r>
          </w:p>
        </w:tc>
        <w:tc>
          <w:tcPr>
            <w:tcW w:w="908" w:type="dxa"/>
            <w:tcBorders>
              <w:top w:val="single" w:sz="4" w:space="0" w:color="auto"/>
              <w:left w:val="single" w:sz="4" w:space="0" w:color="auto"/>
              <w:bottom w:val="single" w:sz="4" w:space="0" w:color="auto"/>
              <w:right w:val="single" w:sz="4" w:space="0" w:color="auto"/>
            </w:tcBorders>
            <w:hideMark/>
          </w:tcPr>
          <w:p w:rsidR="003F1790" w:rsidRPr="003F1790" w:rsidRDefault="003F1790" w:rsidP="00D03642">
            <w:pPr>
              <w:jc w:val="center"/>
              <w:rPr>
                <w:i w:val="0"/>
                <w:sz w:val="22"/>
                <w:szCs w:val="22"/>
              </w:rPr>
            </w:pPr>
            <w:r w:rsidRPr="003F1790">
              <w:rPr>
                <w:i w:val="0"/>
                <w:sz w:val="22"/>
                <w:szCs w:val="22"/>
              </w:rPr>
              <w:t>100,00</w:t>
            </w:r>
          </w:p>
        </w:tc>
        <w:tc>
          <w:tcPr>
            <w:tcW w:w="820" w:type="dxa"/>
            <w:tcBorders>
              <w:top w:val="single" w:sz="4" w:space="0" w:color="auto"/>
              <w:left w:val="single" w:sz="4" w:space="0" w:color="auto"/>
              <w:bottom w:val="single" w:sz="4" w:space="0" w:color="auto"/>
              <w:right w:val="single" w:sz="4" w:space="0" w:color="auto"/>
            </w:tcBorders>
            <w:hideMark/>
          </w:tcPr>
          <w:p w:rsidR="003F1790" w:rsidRPr="003F1790" w:rsidRDefault="003F1790" w:rsidP="00D03642">
            <w:pPr>
              <w:pStyle w:val="western"/>
              <w:spacing w:before="0" w:beforeAutospacing="0"/>
              <w:jc w:val="center"/>
              <w:rPr>
                <w:sz w:val="22"/>
                <w:szCs w:val="22"/>
              </w:rPr>
            </w:pPr>
            <w:r w:rsidRPr="003F1790">
              <w:rPr>
                <w:sz w:val="22"/>
                <w:szCs w:val="22"/>
              </w:rPr>
              <w:t>100,0</w:t>
            </w:r>
          </w:p>
        </w:tc>
      </w:tr>
      <w:tr w:rsidR="003F1790" w:rsidTr="003E0E75">
        <w:trPr>
          <w:trHeight w:val="20"/>
        </w:trPr>
        <w:tc>
          <w:tcPr>
            <w:tcW w:w="3542" w:type="dxa"/>
            <w:tcBorders>
              <w:top w:val="single" w:sz="4" w:space="0" w:color="auto"/>
              <w:left w:val="single" w:sz="4" w:space="0" w:color="auto"/>
              <w:bottom w:val="single" w:sz="4" w:space="0" w:color="auto"/>
              <w:right w:val="single" w:sz="4" w:space="0" w:color="auto"/>
            </w:tcBorders>
            <w:hideMark/>
          </w:tcPr>
          <w:p w:rsidR="003F1790" w:rsidRPr="003E0E75" w:rsidRDefault="003F1790">
            <w:pPr>
              <w:spacing w:line="276" w:lineRule="auto"/>
              <w:rPr>
                <w:rFonts w:eastAsia="Times New Roman"/>
                <w:b/>
                <w:i w:val="0"/>
                <w:color w:val="000000"/>
                <w:sz w:val="24"/>
                <w:szCs w:val="22"/>
              </w:rPr>
            </w:pPr>
            <w:r w:rsidRPr="003E0E75">
              <w:rPr>
                <w:b/>
                <w:i w:val="0"/>
                <w:color w:val="000000"/>
                <w:sz w:val="24"/>
                <w:szCs w:val="22"/>
              </w:rPr>
              <w:lastRenderedPageBreak/>
              <w:t>Областной бюджет (</w:t>
            </w:r>
            <w:proofErr w:type="spellStart"/>
            <w:r w:rsidRPr="003E0E75">
              <w:rPr>
                <w:b/>
                <w:i w:val="0"/>
                <w:color w:val="000000"/>
                <w:sz w:val="24"/>
                <w:szCs w:val="22"/>
              </w:rPr>
              <w:t>прогнозно</w:t>
            </w:r>
            <w:proofErr w:type="spellEnd"/>
            <w:r w:rsidRPr="003E0E75">
              <w:rPr>
                <w:b/>
                <w:i w:val="0"/>
                <w:color w:val="000000"/>
                <w:sz w:val="24"/>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2039,6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882,50</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949,50</w:t>
            </w:r>
          </w:p>
        </w:tc>
        <w:tc>
          <w:tcPr>
            <w:tcW w:w="937"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14,4</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193,2</w:t>
            </w:r>
          </w:p>
        </w:tc>
        <w:tc>
          <w:tcPr>
            <w:tcW w:w="820"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0,00</w:t>
            </w:r>
          </w:p>
        </w:tc>
      </w:tr>
      <w:tr w:rsidR="003F1790" w:rsidTr="003E0E75">
        <w:trPr>
          <w:trHeight w:val="20"/>
        </w:trPr>
        <w:tc>
          <w:tcPr>
            <w:tcW w:w="3542" w:type="dxa"/>
            <w:tcBorders>
              <w:top w:val="single" w:sz="4" w:space="0" w:color="auto"/>
              <w:left w:val="single" w:sz="4" w:space="0" w:color="auto"/>
              <w:bottom w:val="single" w:sz="4" w:space="0" w:color="auto"/>
              <w:right w:val="single" w:sz="4" w:space="0" w:color="auto"/>
            </w:tcBorders>
            <w:hideMark/>
          </w:tcPr>
          <w:p w:rsidR="003F1790" w:rsidRPr="003E0E75" w:rsidRDefault="003F1790">
            <w:pPr>
              <w:spacing w:line="276" w:lineRule="auto"/>
              <w:rPr>
                <w:rFonts w:eastAsia="Times New Roman"/>
                <w:b/>
                <w:i w:val="0"/>
                <w:color w:val="000000"/>
                <w:sz w:val="24"/>
                <w:szCs w:val="22"/>
              </w:rPr>
            </w:pPr>
            <w:r w:rsidRPr="003E0E75">
              <w:rPr>
                <w:b/>
                <w:i w:val="0"/>
                <w:color w:val="000000"/>
                <w:sz w:val="24"/>
                <w:szCs w:val="22"/>
              </w:rPr>
              <w:t>Федеральный бюджет (</w:t>
            </w:r>
            <w:proofErr w:type="spellStart"/>
            <w:r w:rsidRPr="003E0E75">
              <w:rPr>
                <w:b/>
                <w:i w:val="0"/>
                <w:color w:val="000000"/>
                <w:sz w:val="24"/>
                <w:szCs w:val="22"/>
              </w:rPr>
              <w:t>прогнозно</w:t>
            </w:r>
            <w:proofErr w:type="spellEnd"/>
            <w:r w:rsidRPr="003E0E75">
              <w:rPr>
                <w:b/>
                <w:i w:val="0"/>
                <w:color w:val="000000"/>
                <w:sz w:val="24"/>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C3194">
            <w:pPr>
              <w:pStyle w:val="western"/>
              <w:spacing w:before="0" w:beforeAutospacing="0"/>
              <w:jc w:val="center"/>
              <w:rPr>
                <w:sz w:val="22"/>
                <w:szCs w:val="22"/>
              </w:rPr>
            </w:pPr>
            <w:r w:rsidRPr="003F1790">
              <w:rPr>
                <w:sz w:val="22"/>
                <w:szCs w:val="22"/>
              </w:rPr>
              <w:t>16634,0</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0,00</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0,00</w:t>
            </w:r>
          </w:p>
        </w:tc>
        <w:tc>
          <w:tcPr>
            <w:tcW w:w="937"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C3194">
            <w:pPr>
              <w:jc w:val="center"/>
              <w:rPr>
                <w:i w:val="0"/>
                <w:sz w:val="22"/>
                <w:szCs w:val="22"/>
              </w:rPr>
            </w:pPr>
            <w:r w:rsidRPr="003F1790">
              <w:rPr>
                <w:i w:val="0"/>
                <w:sz w:val="22"/>
                <w:szCs w:val="22"/>
              </w:rPr>
              <w:t>7166,0</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sz w:val="22"/>
                <w:szCs w:val="22"/>
              </w:rPr>
            </w:pPr>
            <w:r w:rsidRPr="003F1790">
              <w:rPr>
                <w:i w:val="0"/>
                <w:sz w:val="22"/>
                <w:szCs w:val="22"/>
              </w:rPr>
              <w:t>9468,0</w:t>
            </w:r>
          </w:p>
        </w:tc>
        <w:tc>
          <w:tcPr>
            <w:tcW w:w="820"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pStyle w:val="western"/>
              <w:spacing w:before="0" w:beforeAutospacing="0"/>
              <w:jc w:val="center"/>
              <w:rPr>
                <w:sz w:val="22"/>
                <w:szCs w:val="22"/>
              </w:rPr>
            </w:pPr>
            <w:r w:rsidRPr="003F1790">
              <w:rPr>
                <w:sz w:val="22"/>
                <w:szCs w:val="22"/>
              </w:rPr>
              <w:t>0,00</w:t>
            </w:r>
          </w:p>
        </w:tc>
      </w:tr>
      <w:tr w:rsidR="003F1790" w:rsidTr="003E0E75">
        <w:trPr>
          <w:trHeight w:val="20"/>
        </w:trPr>
        <w:tc>
          <w:tcPr>
            <w:tcW w:w="3542" w:type="dxa"/>
            <w:tcBorders>
              <w:top w:val="single" w:sz="4" w:space="0" w:color="auto"/>
              <w:left w:val="single" w:sz="4" w:space="0" w:color="auto"/>
              <w:bottom w:val="single" w:sz="4" w:space="0" w:color="auto"/>
              <w:right w:val="single" w:sz="4" w:space="0" w:color="auto"/>
            </w:tcBorders>
            <w:hideMark/>
          </w:tcPr>
          <w:p w:rsidR="003F1790" w:rsidRPr="003E0E75" w:rsidRDefault="003F1790">
            <w:pPr>
              <w:spacing w:line="276" w:lineRule="auto"/>
              <w:rPr>
                <w:rFonts w:eastAsia="Times New Roman"/>
                <w:b/>
                <w:i w:val="0"/>
                <w:color w:val="000000"/>
                <w:sz w:val="24"/>
                <w:szCs w:val="22"/>
              </w:rPr>
            </w:pPr>
            <w:r w:rsidRPr="003E0E75">
              <w:rPr>
                <w:b/>
                <w:i w:val="0"/>
                <w:color w:val="000000"/>
                <w:sz w:val="24"/>
                <w:szCs w:val="22"/>
              </w:rPr>
              <w:t>Внебюджетные источники (</w:t>
            </w:r>
            <w:proofErr w:type="spellStart"/>
            <w:r w:rsidRPr="003E0E75">
              <w:rPr>
                <w:b/>
                <w:i w:val="0"/>
                <w:color w:val="000000"/>
                <w:sz w:val="24"/>
                <w:szCs w:val="22"/>
              </w:rPr>
              <w:t>прогнозно</w:t>
            </w:r>
            <w:proofErr w:type="spellEnd"/>
            <w:r w:rsidRPr="003E0E75">
              <w:rPr>
                <w:b/>
                <w:i w:val="0"/>
                <w:color w:val="000000"/>
                <w:sz w:val="24"/>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iCs w:val="0"/>
                <w:sz w:val="22"/>
                <w:szCs w:val="22"/>
              </w:rPr>
            </w:pPr>
            <w:r w:rsidRPr="003F1790">
              <w:rPr>
                <w:i w:val="0"/>
                <w:sz w:val="22"/>
                <w:szCs w:val="22"/>
              </w:rPr>
              <w:t>185,60</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iCs w:val="0"/>
                <w:sz w:val="22"/>
                <w:szCs w:val="22"/>
              </w:rPr>
            </w:pPr>
            <w:r w:rsidRPr="003F1790">
              <w:rPr>
                <w:i w:val="0"/>
                <w:sz w:val="22"/>
                <w:szCs w:val="22"/>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89,40</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color w:val="000000"/>
                <w:sz w:val="22"/>
                <w:szCs w:val="22"/>
              </w:rPr>
            </w:pPr>
            <w:r w:rsidRPr="003F1790">
              <w:rPr>
                <w:i w:val="0"/>
                <w:color w:val="000000"/>
                <w:sz w:val="22"/>
                <w:szCs w:val="22"/>
              </w:rPr>
              <w:t>96,20</w:t>
            </w:r>
          </w:p>
        </w:tc>
        <w:tc>
          <w:tcPr>
            <w:tcW w:w="937"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iCs w:val="0"/>
                <w:sz w:val="22"/>
                <w:szCs w:val="22"/>
              </w:rPr>
            </w:pPr>
            <w:r w:rsidRPr="003F1790">
              <w:rPr>
                <w:i w:val="0"/>
                <w:sz w:val="22"/>
                <w:szCs w:val="22"/>
              </w:rPr>
              <w:t>0,00</w:t>
            </w:r>
          </w:p>
        </w:tc>
        <w:tc>
          <w:tcPr>
            <w:tcW w:w="908"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iCs w:val="0"/>
                <w:sz w:val="22"/>
                <w:szCs w:val="22"/>
              </w:rPr>
            </w:pPr>
            <w:r w:rsidRPr="003F1790">
              <w:rPr>
                <w:i w:val="0"/>
                <w:sz w:val="22"/>
                <w:szCs w:val="22"/>
              </w:rPr>
              <w:t>0,00</w:t>
            </w:r>
          </w:p>
        </w:tc>
        <w:tc>
          <w:tcPr>
            <w:tcW w:w="820" w:type="dxa"/>
            <w:tcBorders>
              <w:top w:val="single" w:sz="4" w:space="0" w:color="auto"/>
              <w:left w:val="single" w:sz="4" w:space="0" w:color="auto"/>
              <w:bottom w:val="single" w:sz="4" w:space="0" w:color="auto"/>
              <w:right w:val="single" w:sz="4" w:space="0" w:color="auto"/>
            </w:tcBorders>
            <w:vAlign w:val="center"/>
            <w:hideMark/>
          </w:tcPr>
          <w:p w:rsidR="003F1790" w:rsidRPr="003F1790" w:rsidRDefault="003F1790" w:rsidP="00D03642">
            <w:pPr>
              <w:jc w:val="center"/>
              <w:rPr>
                <w:i w:val="0"/>
                <w:iCs w:val="0"/>
                <w:sz w:val="22"/>
                <w:szCs w:val="22"/>
              </w:rPr>
            </w:pPr>
            <w:r w:rsidRPr="003F1790">
              <w:rPr>
                <w:i w:val="0"/>
                <w:sz w:val="22"/>
                <w:szCs w:val="22"/>
              </w:rPr>
              <w:t>0,00</w:t>
            </w:r>
          </w:p>
        </w:tc>
      </w:tr>
    </w:tbl>
    <w:p w:rsidR="00615FBF" w:rsidRDefault="00615FBF" w:rsidP="00975BE6">
      <w:pPr>
        <w:pStyle w:val="af0"/>
        <w:spacing w:before="0" w:beforeAutospacing="0" w:after="0"/>
        <w:ind w:firstLine="706"/>
        <w:jc w:val="both"/>
        <w:rPr>
          <w:sz w:val="28"/>
          <w:szCs w:val="28"/>
        </w:rPr>
      </w:pPr>
    </w:p>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Default="00083DCD" w:rsidP="000C0412">
      <w:pPr>
        <w:rPr>
          <w:i w:val="0"/>
          <w:szCs w:val="24"/>
        </w:rPr>
      </w:pPr>
      <w:r>
        <w:rPr>
          <w:i w:val="0"/>
          <w:szCs w:val="24"/>
        </w:rPr>
        <w:t>Желещикова С.В.</w:t>
      </w:r>
    </w:p>
    <w:p w:rsidR="00083DCD" w:rsidRDefault="00083DCD" w:rsidP="000C0412">
      <w:pPr>
        <w:rPr>
          <w:i w:val="0"/>
          <w:szCs w:val="24"/>
        </w:rPr>
      </w:pPr>
    </w:p>
    <w:p w:rsidR="00CE5A88" w:rsidRDefault="00083DCD" w:rsidP="00957400">
      <w:pPr>
        <w:rPr>
          <w:b/>
          <w:i w:val="0"/>
          <w:iCs w:val="0"/>
          <w:sz w:val="28"/>
          <w:szCs w:val="28"/>
        </w:rPr>
        <w:sectPr w:rsidR="00CE5A88" w:rsidSect="005402C3">
          <w:headerReference w:type="even" r:id="rId10"/>
          <w:headerReference w:type="default" r:id="rId11"/>
          <w:pgSz w:w="11906" w:h="16838" w:code="9"/>
          <w:pgMar w:top="1134" w:right="567" w:bottom="1134" w:left="1701" w:header="0" w:footer="709" w:gutter="0"/>
          <w:pgNumType w:start="1"/>
          <w:cols w:space="708"/>
          <w:docGrid w:linePitch="360"/>
        </w:sectPr>
      </w:pPr>
      <w:r>
        <w:rPr>
          <w:i w:val="0"/>
          <w:szCs w:val="24"/>
        </w:rPr>
        <w:t>6-21-48</w:t>
      </w: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EF5399">
        <w:rPr>
          <w:i w:val="0"/>
          <w:sz w:val="24"/>
          <w:szCs w:val="24"/>
        </w:rPr>
        <w:t>29</w:t>
      </w:r>
      <w:bookmarkStart w:id="2" w:name="_GoBack"/>
      <w:bookmarkEnd w:id="2"/>
      <w:r w:rsidR="00AC2B31">
        <w:rPr>
          <w:i w:val="0"/>
          <w:sz w:val="24"/>
          <w:szCs w:val="24"/>
        </w:rPr>
        <w:t>.12</w:t>
      </w:r>
      <w:r w:rsidR="002B1892">
        <w:rPr>
          <w:i w:val="0"/>
          <w:sz w:val="24"/>
          <w:szCs w:val="24"/>
        </w:rPr>
        <w:t>.2021</w:t>
      </w:r>
      <w:r w:rsidRPr="008F55EE">
        <w:rPr>
          <w:i w:val="0"/>
          <w:sz w:val="24"/>
          <w:szCs w:val="24"/>
        </w:rPr>
        <w:t xml:space="preserve"> № </w:t>
      </w:r>
      <w:r w:rsidR="00AC2B31">
        <w:rPr>
          <w:i w:val="0"/>
          <w:sz w:val="24"/>
          <w:szCs w:val="24"/>
        </w:rPr>
        <w:t>180</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W w:w="15415" w:type="dxa"/>
        <w:tblInd w:w="87" w:type="dxa"/>
        <w:tblLook w:val="04A0" w:firstRow="1" w:lastRow="0" w:firstColumn="1" w:lastColumn="0" w:noHBand="0" w:noVBand="1"/>
      </w:tblPr>
      <w:tblGrid>
        <w:gridCol w:w="2856"/>
        <w:gridCol w:w="2268"/>
        <w:gridCol w:w="2977"/>
        <w:gridCol w:w="1276"/>
        <w:gridCol w:w="960"/>
        <w:gridCol w:w="1024"/>
        <w:gridCol w:w="960"/>
        <w:gridCol w:w="1174"/>
        <w:gridCol w:w="960"/>
        <w:gridCol w:w="960"/>
      </w:tblGrid>
      <w:tr w:rsidR="003F1790" w:rsidRPr="003F1790" w:rsidTr="003F1790">
        <w:trPr>
          <w:trHeight w:val="315"/>
        </w:trPr>
        <w:tc>
          <w:tcPr>
            <w:tcW w:w="28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DC3194">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16841,6</w:t>
            </w:r>
          </w:p>
        </w:tc>
        <w:tc>
          <w:tcPr>
            <w:tcW w:w="960"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DC3194">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7180,4</w:t>
            </w:r>
          </w:p>
        </w:tc>
        <w:tc>
          <w:tcPr>
            <w:tcW w:w="960"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9661,20</w:t>
            </w:r>
          </w:p>
        </w:tc>
        <w:tc>
          <w:tcPr>
            <w:tcW w:w="960" w:type="dxa"/>
            <w:tcBorders>
              <w:top w:val="single" w:sz="8" w:space="0" w:color="auto"/>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207,60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14,40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193,20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DC3194">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16634,</w:t>
            </w:r>
            <w:r w:rsidR="00DC3194">
              <w:rPr>
                <w:rFonts w:eastAsia="Times New Roman"/>
                <w:i w:val="0"/>
                <w:iCs w:val="0"/>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DC3194">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7166,0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9468,00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10"/>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450"/>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1.3.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w:t>
            </w:r>
            <w:r w:rsidRPr="003F1790">
              <w:rPr>
                <w:rFonts w:eastAsia="Times New Roman"/>
                <w:i w:val="0"/>
                <w:iCs w:val="0"/>
                <w:color w:val="000000"/>
                <w:sz w:val="22"/>
                <w:szCs w:val="22"/>
              </w:rPr>
              <w:lastRenderedPageBreak/>
              <w:t>Пионерское</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lastRenderedPageBreak/>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1146,10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1146,10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174,20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174,20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882,50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882,50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89,40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89,40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lastRenderedPageBreak/>
              <w:t>1.4. Технадзор</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1.5. Разработка, пересчет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1.6. Экспертиза проектно-сметной документации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10,10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10,10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10,10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10,10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1.7. Санитарно </w:t>
            </w:r>
            <w:proofErr w:type="gramStart"/>
            <w:r w:rsidRPr="003F1790">
              <w:rPr>
                <w:rFonts w:eastAsia="Times New Roman"/>
                <w:i w:val="0"/>
                <w:iCs w:val="0"/>
                <w:color w:val="000000"/>
                <w:sz w:val="22"/>
                <w:szCs w:val="22"/>
              </w:rPr>
              <w:t>-э</w:t>
            </w:r>
            <w:proofErr w:type="gramEnd"/>
            <w:r w:rsidRPr="003F1790">
              <w:rPr>
                <w:rFonts w:eastAsia="Times New Roman"/>
                <w:i w:val="0"/>
                <w:iCs w:val="0"/>
                <w:color w:val="000000"/>
                <w:sz w:val="22"/>
                <w:szCs w:val="22"/>
              </w:rPr>
              <w:t>пидемиологическая экспертиза воды открытых водоемов расположенных на территории муниципального образования</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1.8. Ремонтные работы по модернизации металлической водонакопительной конструкции для создания </w:t>
            </w:r>
            <w:r w:rsidRPr="003F1790">
              <w:rPr>
                <w:rFonts w:eastAsia="Times New Roman"/>
                <w:i w:val="0"/>
                <w:iCs w:val="0"/>
                <w:color w:val="000000"/>
                <w:sz w:val="22"/>
                <w:szCs w:val="22"/>
              </w:rPr>
              <w:lastRenderedPageBreak/>
              <w:t>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lastRenderedPageBreak/>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1233,20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1233,20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187,50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187,50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949,50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949,50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03"/>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96,20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96,20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72"/>
        </w:trPr>
        <w:tc>
          <w:tcPr>
            <w:tcW w:w="2856" w:type="dxa"/>
            <w:vMerge w:val="restart"/>
            <w:tcBorders>
              <w:top w:val="nil"/>
              <w:left w:val="single" w:sz="8" w:space="0" w:color="auto"/>
              <w:bottom w:val="single" w:sz="8" w:space="0" w:color="000000"/>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lastRenderedPageBreak/>
              <w:t>1.9. Осуществление строительного контроля за выполняемыми работами по модернизации металлической водонакопительной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26,40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26,40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03"/>
        </w:trPr>
        <w:tc>
          <w:tcPr>
            <w:tcW w:w="2856" w:type="dxa"/>
            <w:vMerge/>
            <w:tcBorders>
              <w:top w:val="nil"/>
              <w:left w:val="single" w:sz="8" w:space="0" w:color="auto"/>
              <w:bottom w:val="single" w:sz="8" w:space="0" w:color="000000"/>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26,40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26,40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03"/>
        </w:trPr>
        <w:tc>
          <w:tcPr>
            <w:tcW w:w="2856" w:type="dxa"/>
            <w:vMerge/>
            <w:tcBorders>
              <w:top w:val="nil"/>
              <w:left w:val="single" w:sz="8" w:space="0" w:color="auto"/>
              <w:bottom w:val="single" w:sz="8" w:space="0" w:color="000000"/>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03"/>
        </w:trPr>
        <w:tc>
          <w:tcPr>
            <w:tcW w:w="2856" w:type="dxa"/>
            <w:vMerge/>
            <w:tcBorders>
              <w:top w:val="nil"/>
              <w:left w:val="single" w:sz="8" w:space="0" w:color="auto"/>
              <w:bottom w:val="single" w:sz="8" w:space="0" w:color="000000"/>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03"/>
        </w:trPr>
        <w:tc>
          <w:tcPr>
            <w:tcW w:w="2856" w:type="dxa"/>
            <w:vMerge/>
            <w:tcBorders>
              <w:top w:val="nil"/>
              <w:left w:val="single" w:sz="8" w:space="0" w:color="auto"/>
              <w:bottom w:val="single" w:sz="8" w:space="0" w:color="000000"/>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1.10. Выполнение работ по ремонту нежилого помещения (насосной станции), расположенного по адресу: Саратовская область</w:t>
            </w:r>
            <w:proofErr w:type="gramStart"/>
            <w:r w:rsidRPr="003F1790">
              <w:rPr>
                <w:rFonts w:eastAsia="Times New Roman"/>
                <w:i w:val="0"/>
                <w:iCs w:val="0"/>
                <w:color w:val="000000"/>
                <w:sz w:val="22"/>
                <w:szCs w:val="22"/>
              </w:rPr>
              <w:t xml:space="preserve"> ,</w:t>
            </w:r>
            <w:proofErr w:type="gramEnd"/>
            <w:r w:rsidRPr="003F1790">
              <w:rPr>
                <w:rFonts w:eastAsia="Times New Roman"/>
                <w:i w:val="0"/>
                <w:iCs w:val="0"/>
                <w:color w:val="000000"/>
                <w:sz w:val="22"/>
                <w:szCs w:val="22"/>
              </w:rPr>
              <w:t>Советский район, 1,5 км. Северо-западнее от ст.Наливная</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000000" w:fill="DBEEF3"/>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492"/>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5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49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Федеральный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63"/>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555"/>
        </w:trPr>
        <w:tc>
          <w:tcPr>
            <w:tcW w:w="15415" w:type="dxa"/>
            <w:gridSpan w:val="10"/>
            <w:tcBorders>
              <w:top w:val="single" w:sz="8" w:space="0" w:color="auto"/>
              <w:left w:val="single" w:sz="8" w:space="0" w:color="auto"/>
              <w:bottom w:val="single" w:sz="8" w:space="0" w:color="auto"/>
              <w:right w:val="nil"/>
            </w:tcBorders>
            <w:shd w:val="clear" w:color="auto" w:fill="auto"/>
            <w:vAlign w:val="center"/>
            <w:hideMark/>
          </w:tcPr>
          <w:p w:rsidR="003F1790" w:rsidRPr="003F1790" w:rsidRDefault="003F1790" w:rsidP="003F1790">
            <w:pPr>
              <w:widowControl/>
              <w:autoSpaceDE/>
              <w:autoSpaceDN/>
              <w:adjustRightInd/>
              <w:rPr>
                <w:rFonts w:eastAsia="Times New Roman"/>
                <w:b/>
                <w:bCs/>
                <w:i w:val="0"/>
                <w:iCs w:val="0"/>
                <w:color w:val="000000"/>
                <w:sz w:val="22"/>
                <w:szCs w:val="22"/>
              </w:rPr>
            </w:pPr>
            <w:r w:rsidRPr="003F1790">
              <w:rPr>
                <w:rFonts w:eastAsia="Times New Roman"/>
                <w:b/>
                <w:bCs/>
                <w:i w:val="0"/>
                <w:iCs w:val="0"/>
                <w:color w:val="000000"/>
                <w:sz w:val="22"/>
                <w:szCs w:val="22"/>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3F1790" w:rsidRPr="003F1790" w:rsidTr="003F1790">
        <w:trPr>
          <w:trHeight w:val="315"/>
        </w:trPr>
        <w:tc>
          <w:tcPr>
            <w:tcW w:w="2856"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r w:rsidRPr="003F1790">
              <w:rPr>
                <w:rFonts w:eastAsia="Times New Roman"/>
                <w:i w:val="0"/>
                <w:iCs w:val="0"/>
                <w:color w:val="000000"/>
                <w:sz w:val="22"/>
                <w:szCs w:val="22"/>
              </w:rPr>
              <w:t xml:space="preserve">2.1. Предоставление социальных выплат на улучшение жилищных условий молодых семей и молодых специалистов, </w:t>
            </w:r>
            <w:r w:rsidRPr="003F1790">
              <w:rPr>
                <w:rFonts w:eastAsia="Times New Roman"/>
                <w:i w:val="0"/>
                <w:iCs w:val="0"/>
                <w:color w:val="000000"/>
                <w:sz w:val="22"/>
                <w:szCs w:val="22"/>
              </w:rPr>
              <w:lastRenderedPageBreak/>
              <w:t>проживающих в сельской местности</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lastRenderedPageBreak/>
              <w:t>Специалисты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Всего:</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Местный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493,80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Областной бюджет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 xml:space="preserve">Федеральный бюджет </w:t>
            </w:r>
            <w:r w:rsidRPr="003F1790">
              <w:rPr>
                <w:rFonts w:eastAsia="Times New Roman"/>
                <w:i w:val="0"/>
                <w:iCs w:val="0"/>
                <w:color w:val="000000"/>
              </w:rPr>
              <w:lastRenderedPageBreak/>
              <w:t>(</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lastRenderedPageBreak/>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2856"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268" w:type="dxa"/>
            <w:vMerge/>
            <w:tcBorders>
              <w:top w:val="nil"/>
              <w:left w:val="single" w:sz="8" w:space="0" w:color="auto"/>
              <w:bottom w:val="single" w:sz="8" w:space="0" w:color="auto"/>
              <w:right w:val="single" w:sz="8" w:space="0" w:color="auto"/>
            </w:tcBorders>
            <w:vAlign w:val="center"/>
            <w:hideMark/>
          </w:tcPr>
          <w:p w:rsidR="003F1790" w:rsidRPr="003F1790" w:rsidRDefault="003F1790" w:rsidP="003F1790">
            <w:pPr>
              <w:widowControl/>
              <w:autoSpaceDE/>
              <w:autoSpaceDN/>
              <w:adjustRightInd/>
              <w:rPr>
                <w:rFonts w:eastAsia="Times New Roman"/>
                <w:i w:val="0"/>
                <w:iCs w:val="0"/>
                <w:color w:val="000000"/>
                <w:sz w:val="22"/>
                <w:szCs w:val="22"/>
              </w:rPr>
            </w:pPr>
          </w:p>
        </w:tc>
        <w:tc>
          <w:tcPr>
            <w:tcW w:w="2977"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rPr>
                <w:rFonts w:eastAsia="Times New Roman"/>
                <w:i w:val="0"/>
                <w:iCs w:val="0"/>
                <w:color w:val="000000"/>
              </w:rPr>
            </w:pPr>
            <w:r w:rsidRPr="003F1790">
              <w:rPr>
                <w:rFonts w:eastAsia="Times New Roman"/>
                <w:i w:val="0"/>
                <w:iCs w:val="0"/>
                <w:color w:val="000000"/>
              </w:rPr>
              <w:t>Внебюджетные источники (</w:t>
            </w:r>
            <w:proofErr w:type="spellStart"/>
            <w:r w:rsidRPr="003F1790">
              <w:rPr>
                <w:rFonts w:eastAsia="Times New Roman"/>
                <w:i w:val="0"/>
                <w:iCs w:val="0"/>
                <w:color w:val="000000"/>
              </w:rPr>
              <w:t>прогнозно</w:t>
            </w:r>
            <w:proofErr w:type="spellEnd"/>
            <w:r w:rsidRPr="003F1790">
              <w:rPr>
                <w:rFonts w:eastAsia="Times New Roman"/>
                <w:i w:val="0"/>
                <w:iCs w:val="0"/>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02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1174"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3F1790" w:rsidRPr="003F1790" w:rsidRDefault="003F1790" w:rsidP="003F1790">
            <w:pPr>
              <w:widowControl/>
              <w:autoSpaceDE/>
              <w:autoSpaceDN/>
              <w:adjustRightInd/>
              <w:jc w:val="center"/>
              <w:rPr>
                <w:rFonts w:eastAsia="Times New Roman"/>
                <w:i w:val="0"/>
                <w:iCs w:val="0"/>
                <w:color w:val="000000"/>
                <w:sz w:val="22"/>
                <w:szCs w:val="22"/>
              </w:rPr>
            </w:pPr>
            <w:r w:rsidRPr="003F1790">
              <w:rPr>
                <w:rFonts w:eastAsia="Times New Roman"/>
                <w:i w:val="0"/>
                <w:iCs w:val="0"/>
                <w:color w:val="000000"/>
                <w:sz w:val="22"/>
                <w:szCs w:val="22"/>
              </w:rPr>
              <w:t>0,00</w:t>
            </w:r>
          </w:p>
        </w:tc>
      </w:tr>
      <w:tr w:rsidR="003F1790" w:rsidRPr="003F1790" w:rsidTr="003F1790">
        <w:trPr>
          <w:trHeight w:val="315"/>
        </w:trPr>
        <w:tc>
          <w:tcPr>
            <w:tcW w:w="512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ВСЕГО ПО ПРОГРАММЕ:</w:t>
            </w:r>
          </w:p>
        </w:tc>
        <w:tc>
          <w:tcPr>
            <w:tcW w:w="2977"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ascii="Calibri" w:eastAsia="Times New Roman" w:hAnsi="Calibri"/>
                <w:i w:val="0"/>
                <w:iCs w:val="0"/>
                <w:color w:val="000000"/>
                <w:sz w:val="22"/>
                <w:szCs w:val="22"/>
              </w:rPr>
            </w:pPr>
            <w:r w:rsidRPr="003F1790">
              <w:rPr>
                <w:rFonts w:ascii="Calibri" w:eastAsia="Times New Roman" w:hAnsi="Calibri"/>
                <w:i w:val="0"/>
                <w:iCs w:val="0"/>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DC3194">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20069,9</w:t>
            </w:r>
          </w:p>
        </w:tc>
        <w:tc>
          <w:tcPr>
            <w:tcW w:w="960"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493,80</w:t>
            </w:r>
          </w:p>
        </w:tc>
        <w:tc>
          <w:tcPr>
            <w:tcW w:w="1024"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1156,20</w:t>
            </w:r>
          </w:p>
        </w:tc>
        <w:tc>
          <w:tcPr>
            <w:tcW w:w="960"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1278,30</w:t>
            </w:r>
          </w:p>
        </w:tc>
        <w:tc>
          <w:tcPr>
            <w:tcW w:w="1174"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DC3194">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7280,4</w:t>
            </w:r>
          </w:p>
        </w:tc>
        <w:tc>
          <w:tcPr>
            <w:tcW w:w="960"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9761,20</w:t>
            </w:r>
          </w:p>
        </w:tc>
        <w:tc>
          <w:tcPr>
            <w:tcW w:w="960" w:type="dxa"/>
            <w:tcBorders>
              <w:top w:val="nil"/>
              <w:left w:val="nil"/>
              <w:bottom w:val="single" w:sz="8" w:space="0" w:color="auto"/>
              <w:right w:val="single" w:sz="8" w:space="0" w:color="auto"/>
            </w:tcBorders>
            <w:shd w:val="clear" w:color="auto" w:fill="auto"/>
            <w:noWrap/>
            <w:vAlign w:val="bottom"/>
            <w:hideMark/>
          </w:tcPr>
          <w:p w:rsidR="003F1790" w:rsidRPr="003F1790" w:rsidRDefault="003F1790" w:rsidP="003F1790">
            <w:pPr>
              <w:widowControl/>
              <w:autoSpaceDE/>
              <w:autoSpaceDN/>
              <w:adjustRightInd/>
              <w:jc w:val="center"/>
              <w:rPr>
                <w:rFonts w:eastAsia="Times New Roman"/>
                <w:b/>
                <w:bCs/>
                <w:i w:val="0"/>
                <w:iCs w:val="0"/>
                <w:color w:val="000000"/>
                <w:sz w:val="22"/>
                <w:szCs w:val="22"/>
              </w:rPr>
            </w:pPr>
            <w:r w:rsidRPr="003F1790">
              <w:rPr>
                <w:rFonts w:eastAsia="Times New Roman"/>
                <w:b/>
                <w:bCs/>
                <w:i w:val="0"/>
                <w:iCs w:val="0"/>
                <w:color w:val="000000"/>
                <w:sz w:val="22"/>
                <w:szCs w:val="22"/>
              </w:rPr>
              <w:t>100,00</w:t>
            </w:r>
          </w:p>
        </w:tc>
      </w:tr>
    </w:tbl>
    <w:p w:rsidR="00CE5A88" w:rsidRDefault="00CE5A88" w:rsidP="00CE5A88">
      <w:pPr>
        <w:jc w:val="center"/>
        <w:rPr>
          <w:b/>
          <w:i w:val="0"/>
          <w:iCs w:val="0"/>
          <w:sz w:val="28"/>
          <w:szCs w:val="28"/>
        </w:rPr>
      </w:pPr>
    </w:p>
    <w:p w:rsidR="00615FBF"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p>
    <w:p w:rsidR="00CE5A88" w:rsidRPr="008D6769" w:rsidRDefault="00083DCD" w:rsidP="00CE5A88">
      <w:pPr>
        <w:ind w:left="142"/>
        <w:rPr>
          <w:b/>
          <w:i w:val="0"/>
          <w:sz w:val="28"/>
          <w:szCs w:val="28"/>
        </w:rPr>
      </w:pPr>
      <w:r>
        <w:rPr>
          <w:b/>
          <w:i w:val="0"/>
          <w:sz w:val="28"/>
          <w:szCs w:val="28"/>
        </w:rPr>
        <w:t>Главный специалист</w:t>
      </w:r>
      <w:r w:rsidR="00CE5A88"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proofErr w:type="spellStart"/>
      <w:r w:rsidR="00083DCD">
        <w:rPr>
          <w:b/>
          <w:i w:val="0"/>
          <w:sz w:val="28"/>
          <w:szCs w:val="28"/>
        </w:rPr>
        <w:t>С.В.Желещикова</w:t>
      </w:r>
      <w:proofErr w:type="spellEnd"/>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51" w:rsidRDefault="003D5951">
      <w:r>
        <w:separator/>
      </w:r>
    </w:p>
  </w:endnote>
  <w:endnote w:type="continuationSeparator" w:id="0">
    <w:p w:rsidR="003D5951" w:rsidRDefault="003D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51" w:rsidRDefault="003D5951">
      <w:r>
        <w:separator/>
      </w:r>
    </w:p>
  </w:footnote>
  <w:footnote w:type="continuationSeparator" w:id="0">
    <w:p w:rsidR="003D5951" w:rsidRDefault="003D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C3" w:rsidRDefault="002478E5" w:rsidP="00DB7E83">
    <w:pPr>
      <w:pStyle w:val="a3"/>
      <w:framePr w:wrap="around" w:vAnchor="text" w:hAnchor="margin" w:xAlign="right" w:y="1"/>
      <w:rPr>
        <w:rStyle w:val="a5"/>
      </w:rPr>
    </w:pPr>
    <w:r>
      <w:rPr>
        <w:rStyle w:val="a5"/>
      </w:rPr>
      <w:fldChar w:fldCharType="begin"/>
    </w:r>
    <w:r w:rsidR="005402C3">
      <w:rPr>
        <w:rStyle w:val="a5"/>
      </w:rPr>
      <w:instrText xml:space="preserve">PAGE  </w:instrText>
    </w:r>
    <w:r>
      <w:rPr>
        <w:rStyle w:val="a5"/>
      </w:rPr>
      <w:fldChar w:fldCharType="end"/>
    </w:r>
  </w:p>
  <w:p w:rsidR="005402C3" w:rsidRDefault="005402C3" w:rsidP="00DB7E83">
    <w:pPr>
      <w:pStyle w:val="a3"/>
      <w:ind w:right="360"/>
    </w:pPr>
  </w:p>
  <w:p w:rsidR="005402C3" w:rsidRDefault="005402C3"/>
  <w:p w:rsidR="005402C3" w:rsidRDefault="005402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C3" w:rsidRDefault="005402C3"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3DCD"/>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2447B"/>
    <w:rsid w:val="00133320"/>
    <w:rsid w:val="001346FC"/>
    <w:rsid w:val="00145B18"/>
    <w:rsid w:val="00151EC3"/>
    <w:rsid w:val="001521BF"/>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8E5"/>
    <w:rsid w:val="00247F7A"/>
    <w:rsid w:val="00252F4D"/>
    <w:rsid w:val="00257669"/>
    <w:rsid w:val="00257B81"/>
    <w:rsid w:val="002616C2"/>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1892"/>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D5951"/>
    <w:rsid w:val="003E0E75"/>
    <w:rsid w:val="003E1EFE"/>
    <w:rsid w:val="003E3657"/>
    <w:rsid w:val="003E55A9"/>
    <w:rsid w:val="003E77E3"/>
    <w:rsid w:val="003F0993"/>
    <w:rsid w:val="003F1790"/>
    <w:rsid w:val="003F54F7"/>
    <w:rsid w:val="003F5DE0"/>
    <w:rsid w:val="003F6FF9"/>
    <w:rsid w:val="004007B7"/>
    <w:rsid w:val="0040108A"/>
    <w:rsid w:val="0040432D"/>
    <w:rsid w:val="00406812"/>
    <w:rsid w:val="00406C34"/>
    <w:rsid w:val="0041212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13E6"/>
    <w:rsid w:val="004F65F0"/>
    <w:rsid w:val="004F7407"/>
    <w:rsid w:val="00503819"/>
    <w:rsid w:val="005058E0"/>
    <w:rsid w:val="005072E7"/>
    <w:rsid w:val="005127C0"/>
    <w:rsid w:val="00513BCC"/>
    <w:rsid w:val="00521FF5"/>
    <w:rsid w:val="00524730"/>
    <w:rsid w:val="00524F09"/>
    <w:rsid w:val="00525CD2"/>
    <w:rsid w:val="00532275"/>
    <w:rsid w:val="005402C3"/>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15FBF"/>
    <w:rsid w:val="00621875"/>
    <w:rsid w:val="00621A82"/>
    <w:rsid w:val="00624C54"/>
    <w:rsid w:val="00627626"/>
    <w:rsid w:val="006317D2"/>
    <w:rsid w:val="006339FD"/>
    <w:rsid w:val="006357A2"/>
    <w:rsid w:val="006400C6"/>
    <w:rsid w:val="00646BF3"/>
    <w:rsid w:val="00646BFA"/>
    <w:rsid w:val="00657E02"/>
    <w:rsid w:val="006625CB"/>
    <w:rsid w:val="00664310"/>
    <w:rsid w:val="0067308F"/>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3FB2"/>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1FD5"/>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0738"/>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740"/>
    <w:rsid w:val="00AA7986"/>
    <w:rsid w:val="00AB085F"/>
    <w:rsid w:val="00AB32D8"/>
    <w:rsid w:val="00AC0F7B"/>
    <w:rsid w:val="00AC2B31"/>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A4092"/>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8C7"/>
    <w:rsid w:val="00D30BAE"/>
    <w:rsid w:val="00D35250"/>
    <w:rsid w:val="00D374BC"/>
    <w:rsid w:val="00D37B3C"/>
    <w:rsid w:val="00D4398C"/>
    <w:rsid w:val="00D46D7A"/>
    <w:rsid w:val="00D50BD8"/>
    <w:rsid w:val="00D63DDC"/>
    <w:rsid w:val="00D6605D"/>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3194"/>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1262"/>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5399"/>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41A2"/>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 w:type="paragraph" w:customStyle="1" w:styleId="western">
    <w:name w:val="western"/>
    <w:basedOn w:val="a"/>
    <w:rsid w:val="0067308F"/>
    <w:pPr>
      <w:widowControl/>
      <w:autoSpaceDE/>
      <w:autoSpaceDN/>
      <w:adjustRightInd/>
      <w:spacing w:before="100" w:beforeAutospacing="1"/>
    </w:pPr>
    <w:rPr>
      <w:rFonts w:eastAsia="Times New Roman"/>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34316626">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002758">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18530687">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637300153">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06988256">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CE85-D256-4EA0-B3CC-1C64C7E2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2021-11-22T07:27:00Z</cp:lastPrinted>
  <dcterms:created xsi:type="dcterms:W3CDTF">2021-01-28T10:29:00Z</dcterms:created>
  <dcterms:modified xsi:type="dcterms:W3CDTF">2022-01-12T10:08:00Z</dcterms:modified>
</cp:coreProperties>
</file>